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Filološki razgovori.. Zagreb: Hrvatska sveučilišna naklada, 2000 (monografija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Žagar, Mateo
]]>          <w:br/>
<![CDATA[Kako je tkan tekst Bašćanske ploče.. Zagreb: Hrvatsko filološko društvo ; Matica hrvatsk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ulić, Josip
]]>          <w:br/>
<![CDATA[Ivan Rabar i Matica hrvatska. // Ivan Rabar, povjesničar, profesor i javni radnik. / Martinčić, Julijo i Hackenberger, Dubravka (ur.).
]]>          <w:br/>
<![CDATA[Osijek: Zavod za znanstveni rad Hrvatske akademije znanosti i umjetnosti u Osijeku, 2002. str. 15-23
]]>          <w:br/>
        </w:t>
      </w:r>
    </w:p>
    <w:p>
      <w:pPr/>
      <w:r>
        <w:rPr/>
        <w:t xml:space="preserve">
<![CDATA[Damjanović, Stjepan
]]>          <w:br/>
<![CDATA[Ivan Milčetić - istraživač hrvatskoga glagolizma. // Zbornik o Ivanu Milčetiću / Maštrović, Tihomir (ur.).
]]>          <w:br/>
<![CDATA[Zagreb: Hrvatski studiji Sveučilišta u Zagrebu, 2002. str. 9-25
]]>          <w:br/>
        </w:t>
      </w:r>
    </w:p>
    <w:p>
      <w:pPr/>
      <w:r>
        <w:rPr/>
        <w:t xml:space="preserve">
<![CDATA[Bratulić, Josip
]]>          <w:br/>
<![CDATA[Lateinische Sprache und Schrift. // Drei Schriften - Drei Sprachen, Kroatische Schriftdenkmaeler und Drucke durch Jahrhunderte / Lipovčan, Srećko (ur.).
]]>          <w:br/>
<![CDATA[Zagreb: Erasmus naklada, 2002. str. 57-65
]]>          <w:br/>
        </w:t>
      </w:r>
    </w:p>
    <w:p>
      <w:pPr/>
      <w:r>
        <w:rPr/>
        <w:t xml:space="preserve">
<![CDATA[Bratulić, Josip
]]>          <w:br/>
<![CDATA[Glagoljska baština u Vrbniku. // 900 godina Vrbnika / Bozanić, Anton (ur.).
]]>          <w:br/>
<![CDATA[Vrbnik: Općina Vrbnik ; Glosa, 2002. str. 83-88
]]>          <w:br/>
        </w:t>
      </w:r>
    </w:p>
    <w:p>
      <w:pPr/>
      <w:r>
        <w:rPr/>
        <w:t xml:space="preserve">
<![CDATA[Damjanović, Stjepan
]]>          <w:br/>
<![CDATA[Trideset seminara Zagrebačke slavističke škole (1972-2001). // Zagrebačka slavistička škola / Botica, Stipe (ur.).
]]>          <w:br/>
<![CDATA[Zagreb: FF Press, 2001. str. 11-104
]]>          <w:br/>
        </w:t>
      </w:r>
    </w:p>
    <w:p>
      <w:pPr/>
      <w:r>
        <w:rPr/>
        <w:t xml:space="preserve">
<![CDATA[Bratulić, Josip
]]>          <w:br/>
<![CDATA[Književnost hrvatskih emigranata Istre. // Talijanska uprava na hrvatskom prostoru i egzodus Hrvata (1918-1943) / Manin, Marino (ur.).
]]>          <w:br/>
<![CDATA[Zagreb: Hrvatski institut za povijest ; Društvo Egzodus istarskih Hrvata, 2001. str. 713-722
]]>          <w:br/>
        </w:t>
      </w:r>
    </w:p>
    <w:p>
      <w:pPr/>
      <w:r>
        <w:rPr/>
        <w:t xml:space="preserve">
<![CDATA[Bratulić, Josip
]]>          <w:br/>
<![CDATA[Ivan Milčetić i Branko Vodnik. // Zbornik o Branku Vodnku, književnom povjesničaru / Maštrović, Tihomil (ur.).
]]>          <w:br/>
<![CDATA[Zagreb: Hrvatski studiji Sveučilišta u Zagrebu, 2001. str. 85-93
]]>          <w:br/>
        </w:t>
      </w:r>
    </w:p>
    <w:p>
      <w:pPr/>
      <w:r>
        <w:rPr/>
        <w:t xml:space="preserve">
<![CDATA[Tomašić, Tanja
]]>          <w:br/>
<![CDATA[Jezikoslovni stavovi i jezična praksa Šimuna Kožičića Benje. // Zbornik radova Drugog slavističkog kongresa / Sesar, Dubravka (ur.).
]]>          <w:br/>
<![CDATA[Zagreb: Hrvatsko filološko društvo, 2001. str. 275-282
]]>          <w:br/>
        </w:t>
      </w:r>
    </w:p>
    <w:p>
      <w:pPr/>
      <w:r>
        <w:rPr/>
        <w:t xml:space="preserve">
<![CDATA[Žagar, Mateo
]]>          <w:br/>
<![CDATA[Grafetičke funkcije jerova u najstarijim hrvatskoglagoljskim fragmentima. // Zbornik Drugog slavističkog kongresa / Sesar, Dubravka (ur.).
]]>          <w:br/>
<![CDATA[Zagreb: Hrvatsko filološko društvo, 2001. str. 309-318
]]>          <w:br/>
        </w:t>
      </w:r>
    </w:p>
    <w:p>
      <w:pPr/>
      <w:r>
        <w:rPr/>
        <w:t xml:space="preserve">
<![CDATA[Damjanović, Stjepan
]]>          <w:br/>
<![CDATA[Hrvatski i staroslavenski. // Zagrebačka slavistička škola / Botica, Stipe (ur.).
]]>          <w:br/>
<![CDATA[Zagreb: FF Press, 2001. str. 107-116
]]>          <w:br/>
        </w:t>
      </w:r>
    </w:p>
    <w:p>
      <w:pPr/>
      <w:r>
        <w:rPr/>
        <w:t xml:space="preserve">
<![CDATA[Žagar, Mateo
]]>          <w:br/>
<![CDATA[Il plurilinguismo nell&#39; opera di Šimun Kožičić Benja / Simone Kožičić Begna (1460-1536). // Documenti letterari del plurilinguismo / Orioles, Vicenzo (ur.).
]]>          <w:br/>
<![CDATA[Rim: Il Calamo, 2000. str. 411-424
]]>          <w:br/>
        </w:t>
      </w:r>
    </w:p>
    <w:p>
      <w:pPr/>
      <w:r>
        <w:rPr/>
        <w:t xml:space="preserve">
<![CDATA[Žagar, Mateo
]]>          <w:br/>
<![CDATA[Hrvatski jezični savjetnik. // Hrvatski jezični savjetnik / Lana Hudeček, Milica Mihaljević, Luka Vukojević (ur.).
]]>          <w:br/>
<![CDATA[Zagreb: Institut za hrvatski jezik i jezikoslovlje (IHJJ), 1999.
]]>          <w:br/>
        </w:t>
      </w:r>
    </w:p>
    <w:p>
      <w:pPr/>
      <w:r>
        <w:rPr/>
        <w:t xml:space="preserve">
<![CDATA[Damjanović, Stjepan
]]>          <w:br/>
<![CDATA[Hrvatska srednjovjekovna književnost. // HRVATSKA SREDNJOVJEKOVNA KNJIŽEVNOST / Rem, Vladimir (ur.).
]]>          <w:br/>
<![CDATA[Vinkovci: Riječ, 1998. str. 5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lovo iskona. Staroslavenska / starohrvatska čitanka. / Hekman, Jelena (ur.).
]]>          <w:br/>
<![CDATA[Zagreb: Matica hrvatska, 2002
]]>          <w:br/>
        </w:t>
      </w:r>
    </w:p>
    <w:p>
      <w:pPr/>
      <w:r>
        <w:rPr/>
        <w:t xml:space="preserve">
<![CDATA[Damjanović, Stjepan
]]>          <w:br/>
<![CDATA[Staroslavenski glasovi i oblici. / Anita Šikić (ur.).
]]>          <w:br/>
<![CDATA[Zagreb: Hrvatska sveučilišn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zmić, Boris
]]>          <w:br/>
<![CDATA[Jezik Karlobaškog statuta (1757.).  // Čakavska rič, XXXI (2003), 1-2;  71-82 (podatak o recenziji nije dostupan, članak, znanstveni)
]]>          <w:br/>
        </w:t>
      </w:r>
    </w:p>
    <w:p>
      <w:pPr/>
      <w:r>
        <w:rPr/>
        <w:t xml:space="preserve">
<![CDATA[Bratulić, Josip
]]>          <w:br/>
<![CDATA[Glagoljaš Branko Fučić.  // Književna Rijeka, 1 (2001),  27-30 (podatak o recenziji nije dostupan, članak, znanstveni)
]]>          <w:br/>
        </w:t>
      </w:r>
    </w:p>
    <w:p>
      <w:pPr/>
      <w:r>
        <w:rPr/>
        <w:t xml:space="preserve">
<![CDATA[Damjanović, Stjepan
]]>          <w:br/>
<![CDATA[O potrebi novih jezikoslovnih proučavanja Baščanske ploče.  // Đakovački vezovi, 34 (2000), 34;  51-52 (podatak o recenziji nije dostupan, članak, znanstveni)
]]>          <w:br/>
        </w:t>
      </w:r>
    </w:p>
    <w:p>
      <w:pPr/>
      <w:r>
        <w:rPr/>
        <w:t xml:space="preserve">
<![CDATA[Žagar, Mateo
]]>          <w:br/>
<![CDATA[Punktuacija u najstarijim hrvatskoglagoljskim tekstovima.  // Croatica : prinosi proučavanju hrvatske književnosti, 30 (2000), 49/50;  31-65 (podatak o recenziji nije dostupan, članak, znanstveni)
]]>          <w:br/>
        </w:t>
      </w:r>
    </w:p>
    <w:p>
      <w:pPr/>
      <w:r>
        <w:rPr/>
        <w:t xml:space="preserve">
<![CDATA[Žagar, Mateo
]]>          <w:br/>
<![CDATA[Ortografija natpisa Bašćanske ploče.  // Krčki zbornik, 42, posebno izdanje 36 (2000),  211-225 (podatak o recenziji nije dostupan, članak, znanstveni)
]]>          <w:br/>
        </w:t>
      </w:r>
    </w:p>
    <w:p>
      <w:pPr/>
      <w:r>
        <w:rPr/>
        <w:t xml:space="preserve">
<![CDATA[Tomašić, Tanja
]]>          <w:br/>
<![CDATA[Georgius Sisgoreus Sibenicensis.  // Vijenac, VII (1999), 136;  46-46 (podatak o recenziji nije dostupan, pregledni rad, stručni)
]]>          <w:br/>
        </w:t>
      </w:r>
    </w:p>
    <w:p>
      <w:pPr/>
      <w:r>
        <w:rPr/>
        <w:t xml:space="preserve">
<![CDATA[Žagar, Mateo
]]>          <w:br/>
<![CDATA[Gruzijska epizoda glagoljske paleografije.  // Kolo, IX (1999), 1;  259-271 (podatak o recenziji nije dostupan, pregledni rad, znanstveni)
]]>          <w:br/>
        </w:t>
      </w:r>
    </w:p>
    <w:p>
      <w:pPr/>
      <w:r>
        <w:rPr/>
        <w:t xml:space="preserve">
<![CDATA[Bratulić, Josip
]]>          <w:br/>
<![CDATA[Poslanice Marka Marulića Katarini Obirtić.  // Colloquia Maruliana, 7 (1998),  27-35 (podatak o recenziji nije dostupan, članak, znanstveni)
]]>          <w:br/>
        </w:t>
      </w:r>
    </w:p>
    <w:p>
      <w:pPr/>
      <w:r>
        <w:rPr/>
        <w:t xml:space="preserve">
<![CDATA[Damjanović, Stjepan
]]>          <w:br/>
<![CDATA[Jezičnostilska raslojenost hrvatskoglagoljskih srednjovjekovnih tekstova.  // Croatica, 45/46 (1998),  57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šić, Tanja
]]>          <w:br/>
<![CDATA[Spovid općena.  // Vijenac, VII (1999), 132;  29-29 (podatak o recenziji nije dostupan, članak, stručni)
]]>          <w:br/>
        </w:t>
      </w:r>
    </w:p>
    <w:p>
      <w:pPr/>
      <w:r>
        <w:rPr/>
        <w:t xml:space="preserve">
<![CDATA[Damjanović, Stjepan
]]>          <w:br/>
<![CDATA[Misal po zakonu Rimskoga dvora.  // Vijenac, VII (1999), 129;  2-2 (podatak o recenziji nije dostupan, članak, stručni)
]]>          <w:br/>
        </w:t>
      </w:r>
    </w:p>
    <w:p>
      <w:pPr/>
      <w:r>
        <w:rPr/>
        <w:t xml:space="preserve">
<![CDATA[Damjanović, Stjepan
]]>          <w:br/>
<![CDATA[Baromićev brevijar.  // Vijenac, VII (1999), 130;  2-2 (podatak o recenziji nije dostupan, članak, stručni)
]]>          <w:br/>
        </w:t>
      </w:r>
    </w:p>
    <w:p>
      <w:pPr/>
      <w:r>
        <w:rPr/>
        <w:t xml:space="preserve">
<![CDATA[Tomašić, Tanja
]]>          <w:br/>
<![CDATA[O piscima i čitateljima.  // Vijenac, 119 (1998), 20. (podatak o recenziji nije dostupan, članak, stručni)
]]>          <w:br/>
        </w:t>
      </w:r>
    </w:p>
    <w:p>
      <w:pPr/>
      <w:r>
        <w:rPr/>
        <w:t xml:space="preserve">
<![CDATA[Damjanović, Stjepan
]]>          <w:br/>
<![CDATA[Polemika između J. Hamma i Lj. Jonkea 1947. godine.  // Svjetlo, I (1998), 1;  94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štrović, Tanja
]]>          <w:br/>
<![CDATA[Korisno štivo: Duško Geić, gramatika trogirskoga čakavskog govora.  // Vijenac (Zagreb. 1993), IX (2001), 184. (podatak o recenziji nije dostupan, osvrt, znanstve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Žagar, Mateo
]]>          <w:br/>
<![CDATA[Recenzija knjige Stjepana Damjanovića &#34;Filološki razgovori&#34;.  // Republika (Zagreb. 1945), LVI (2000), 7-9;  281-286 (podatak o recenziji nije dostupan, prikaz, stručni)
]]>          <w:br/>
        </w:t>
      </w:r>
    </w:p>
    <w:p>
      <w:pPr/>
      <w:r>
        <w:rPr/>
        <w:t xml:space="preserve">
<![CDATA[Damjanović, Stjepan
]]>          <w:br/>
<![CDATA[Zahvalna zlatna dolina.  // Vijenac, VIII (2000), 176;  9-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1/2000 (2000),  510-514 (podatak o recenziji nije dostupan, prikaz, stručni)
]]>          <w:br/>
        </w:t>
      </w:r>
    </w:p>
    <w:p>
      <w:pPr/>
      <w:r>
        <w:rPr/>
        <w:t xml:space="preserve">
<![CDATA[Mićanović, Krešimir
]]>          <w:br/>
<![CDATA[Što prošlost znači onima koji žive sadašnjost.  // Motrišta, 18 (2000), 18;  191-197 (podatak o recenziji nije dostupan, prikaz, stručni)
]]>          <w:br/>
        </w:t>
      </w:r>
    </w:p>
    <w:p>
      <w:pPr/>
      <w:r>
        <w:rPr/>
        <w:t xml:space="preserve">
<![CDATA[Tomašić, Tanja
]]>          <w:br/>
<![CDATA[&#34;Dometi&#34; 1-6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Vrela.  // Vijenac, VIII (2000), 155;  37-37 (podatak o recenziji nije dostupan, prikaz, stručni)
]]>          <w:br/>
        </w:t>
      </w:r>
    </w:p>
    <w:p>
      <w:pPr/>
      <w:r>
        <w:rPr/>
        <w:t xml:space="preserve">
<![CDATA[Damjanović, Stjepan
]]>          <w:br/>
<![CDATA[Malo drukčiji Pranjković.  // Kolo, X (2000), 3;  367-369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X (2000), 1;  510-514 (podatak o recenziji nije dostupan, prikaz, stručni)
]]>          <w:br/>
        </w:t>
      </w:r>
    </w:p>
    <w:p>
      <w:pPr/>
      <w:r>
        <w:rPr/>
        <w:t xml:space="preserve">
<![CDATA[Damjanović, Stjepan
]]>          <w:br/>
<![CDATA[Oslobođeni rukopis.  // Vijenac, VIII (2000), 177;  21-21 (podatak o recenziji nije dostupan, prikaz, stručni)
]]>          <w:br/>
        </w:t>
      </w:r>
    </w:p>
    <w:p>
      <w:pPr/>
      <w:r>
        <w:rPr/>
        <w:t xml:space="preserve">
<![CDATA[Tomašić, Tanja
]]>          <w:br/>
<![CDATA[Znanstveno i toplo.  // Kolo, časopis Matice hrvatske, X (2000), 1;  510-514 (podatak o recenziji nije dostupan, prikaz, stručni)
]]>          <w:br/>
        </w:t>
      </w:r>
    </w:p>
    <w:p>
      <w:pPr/>
      <w:r>
        <w:rPr/>
        <w:t xml:space="preserve">
<![CDATA[Tomašić, Tanja
]]>          <w:br/>
<![CDATA[Starosjediocima i putnicima.  // Vijenac, VIII (2000), 174;  45-45 (podatak o recenziji nije dostupan, prikaz, stručni)
]]>          <w:br/>
        </w:t>
      </w:r>
    </w:p>
    <w:p>
      <w:pPr/>
      <w:r>
        <w:rPr/>
        <w:t xml:space="preserve">
<![CDATA[Tomašić, Tanja
]]>          <w:br/>
<![CDATA[Klasje naših ravni.  // Vijenac, VIII (2000), 155;  37-37 (podatak o recenziji nije dostupan, prikaz, stručni)
]]>          <w:br/>
        </w:t>
      </w:r>
    </w:p>
    <w:p>
      <w:pPr/>
      <w:r>
        <w:rPr/>
        <w:t xml:space="preserve">
<![CDATA[Tomašić, Tanja
]]>          <w:br/>
<![CDATA[Hod stoljetni.  // Vijenac, VIII (2000), 156;  36-36 (podatak o recenziji nije dostupan, prikaz, stručni)
]]>          <w:br/>
        </w:t>
      </w:r>
    </w:p>
    <w:p>
      <w:pPr/>
      <w:r>
        <w:rPr/>
        <w:t xml:space="preserve">
<![CDATA[Tomašić, Tanja
]]>          <w:br/>
<![CDATA[Poticaj etnolozima.  // Vijenac, VIII (2000), 162;  46-46 (podatak o recenziji nije dostupan, prikaz, stručni)
]]>          <w:br/>
        </w:t>
      </w:r>
    </w:p>
    <w:p>
      <w:pPr/>
      <w:r>
        <w:rPr/>
        <w:t xml:space="preserve">
<![CDATA[Tomašić, Tanja
]]>          <w:br/>
<![CDATA[Od povijesnica do aktualnosti.  // Vijenac, VIII (2000), 173;  45-45 (podatak o recenziji nije dostupan, prikaz, stručni)
]]>          <w:br/>
        </w:t>
      </w:r>
    </w:p>
    <w:p>
      <w:pPr/>
      <w:r>
        <w:rPr/>
        <w:t xml:space="preserve">
<![CDATA[Tomašić, Tanja
]]>          <w:br/>
<![CDATA[Zvučna cjelina.  // Vijenac, VIII (2000), 172;  17-17 (podatak o recenziji nije dostupan, prikaz, stručni)
]]>          <w:br/>
        </w:t>
      </w:r>
    </w:p>
    <w:p>
      <w:pPr/>
      <w:r>
        <w:rPr/>
        <w:t xml:space="preserve">
<![CDATA[Tomašić, Tanja
]]>          <w:br/>
<![CDATA[Vječne priče.  // Vijenac, VII (1999), 141-142;  30-30 (podatak o recenziji nije dostupan, prikaz, stručni)
]]>          <w:br/>
        </w:t>
      </w:r>
    </w:p>
    <w:p>
      <w:pPr/>
      <w:r>
        <w:rPr/>
        <w:t xml:space="preserve">
<![CDATA[Kuzmić, Boris
]]>          <w:br/>
<![CDATA[Putovima hrvatskih organskih idioma.  // Dometi (Sombor), IX (1999), 1-6;  155-160 (podatak o recenziji nije dostupan, prikaz, stručni)
]]>          <w:br/>
        </w:t>
      </w:r>
    </w:p>
    <w:p>
      <w:pPr/>
      <w:r>
        <w:rPr/>
        <w:t xml:space="preserve">
<![CDATA[Damjanović, Stjepan
]]>          <w:br/>
<![CDATA[Summa cum laude.  // Kolo, IX (1999), 3;  531-547 (podatak o recenziji nije dostupan, prikaz, stručni)
]]>          <w:br/>
        </w:t>
      </w:r>
    </w:p>
    <w:p>
      <w:pPr/>
      <w:r>
        <w:rPr/>
        <w:t xml:space="preserve">
<![CDATA[Damjanović, Stjepan
]]>          <w:br/>
<![CDATA[Nikola Modruški, Oratio in funere Petri cardinalis s.Sixti,1474.  // Vijenac, VII (1999), 128;  2-2 (podatak o recenziji nije dostupan, prikaz, stručni)
]]>          <w:br/>
        </w:t>
      </w:r>
    </w:p>
    <w:p>
      <w:pPr/>
      <w:r>
        <w:rPr/>
        <w:t xml:space="preserve">
<![CDATA[Mićanović, Krešimir
]]>          <w:br/>
<![CDATA[Kratka povijest normativističkih problema.  // Vijenac, 7 (1999), 133;  12-12 (podatak o recenziji nije dostupan, prikaz, stručni)
]]>          <w:br/>
        </w:t>
      </w:r>
    </w:p>
    <w:p>
      <w:pPr/>
      <w:r>
        <w:rPr/>
        <w:t xml:space="preserve">
<![CDATA[Tomašić, Tanja
]]>          <w:br/>
<![CDATA[Kroatistička smotra.  // Hrvatsko slovo, . (1998), 157. (podatak o recenziji nije dostupan, pregledni)
]]>          <w:br/>
        </w:t>
      </w:r>
    </w:p>
    <w:p>
      <w:pPr/>
      <w:r>
        <w:rPr/>
        <w:t xml:space="preserve">
<![CDATA[Mićanović, Krešimir
]]>          <w:br/>
<![CDATA[Knjiga stručnih polemika.  // Radovi Zavoda za slavensku filologiju, 32 (1998), 32;  237-238 (podatak o recenziji nije dostupan, prikaz, ostalo)
]]>          <w:br/>
        </w:t>
      </w:r>
    </w:p>
    <w:p>
      <w:pPr/>
      <w:r>
        <w:rPr/>
        <w:t xml:space="preserve">
<![CDATA[Mićanović, Krešimir
]]>          <w:br/>
<![CDATA[Jezični savjetnik s početka 20. stoljeća.  // Radovi Zavoda za slavensku filologiju, 32 (1998), 32;  239-240 (podatak o recenziji nije dostupan, prikaz, ostalo)
]]>          <w:br/>
        </w:t>
      </w:r>
    </w:p>
    <w:p>
      <w:pPr/>
      <w:r>
        <w:rPr/>
        <w:t xml:space="preserve">
<![CDATA[Kuzmić, Boris
]]>          <w:br/>
<![CDATA[Tri kruga pitanja (Marko Samardžija: Iz triju stoljeća hrvatskoga standardnog jezika).  // Kolo : časopis Matice hrvatske, VIII (1998), 1;  545-551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Neke grafetičke osebujnosti u najstarijim hrvatskoglagoljskim tekstovima (s posebnim obzirom na raspored bjelina).  // Glagolitica: Zum Ursprung der slavischen Schriftkultur / Miklas, Heinz (ur.).
]]>          <w:br/>
<![CDATA[Beč: Verlag der Oesterreichischen Akademie der Wissenschaften, 2000. str. 164-174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Što (ne) smijemo mijenjati u piščevu tekstu.  // Radovi za slavensku filologiju / Samardžija, Marko (ur.).
]]>          <w:br/>
<![CDATA[Zagreb: Hrvatsko filološko društvo, 1998. str. 57-65 (ostalo, međunarodna recenzija, cjeloviti rad (in extenso), znanstveni)
]]>          <w:br/>
        </w:t>
      </w:r>
    </w:p>
    <w:p>
      <w:pPr/>
      <w:r>
        <w:rPr/>
        <w:t xml:space="preserve">
<![CDATA[Bratulić, Josip
]]>          <w:br/>
<![CDATA[Senjske glagoljske isprave.  // Senjski glagoljaški krug 1248. - 1508. : zbornik radova sa znanstvenoga skupa u povodu 500. obljetnice senjskog glagoljskog Misala iz 1494. / Moguš, Milan (ur.).
]]>          <w:br/>
<![CDATA[Zagreb: Hrvatska akademija znanosti i umjetnosti (HAZU), 1998. str. 29-33 (predavanje, domaća recenzija, cjeloviti rad (in extenso), znanstveni)
]]>          <w:br/>
        </w:t>
      </w:r>
    </w:p>
    <w:p>
      <w:pPr/>
      <w:r>
        <w:rPr/>
        <w:t xml:space="preserve">
<![CDATA[Hercigonja, Eduard
]]>          <w:br/>
<![CDATA[Ivan (Franjo) Glavinić (1585-1652) - život i djelo.  // Kanfanar i kanfanariština / . (ur.).
]]>          <w:br/>
<![CDATA[Kanfanar, 1998. str. 77-107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tulić, Josip
]]>          <w:br/>
<![CDATA[Franjo Fancev kao povjesničar hrvatske kulture i književnosti.  // Franjo Fancev : književni povjesničar i filolog : zbornik radova sa znanstvenog skupa / Maštrović, Tihomir (ur.).
]]>          <w:br/>
<![CDATA[Zagreb : Zadar: Hrvatski studiji : Filozofski fakultet Zagreb: Hrvatsko filološko društvo : Zavod za povijest hrvatske književnosti HAZU : Filozofski fakultet Zadar : Hrvatsko filološko društvo Zadar, 1998. str. 9-14 (poster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književnosti i umjetnosti.  // Prvi hrvatski kralj Tomislav / . (ur.).
]]>          <w:br/>
<![CDATA[Zagreb, 1998. str. 309-314 (ostalo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izvorima i znanstvenoj literaturi do 1925..  // Prvi hrvatski kralj Tomislav / . (ur.).
]]>          <w:br/>
<![CDATA[Zagreb, 1998. str. 191-204 (ostalo, domaća recenzija, cjeloviti rad (in extenso), stručni)
]]>          <w:br/>
        </w:t>
      </w:r>
    </w:p>
    <w:p>
      <w:pPr/>
      <w:r>
        <w:rPr/>
        <w:t xml:space="preserve">
<![CDATA[Bratulić, Josip
]]>          <w:br/>
<![CDATA[Tomo Matić, proučavatelj hrvatske književnosti u Slavoniji.  // Tomo Matić : književni povjesničar i filolog : zbornik radova sa znanstvenoga skupa (Hrvatski književni povjesničari : znanstveni zbornici ; sv. 4) / Maštrović, Tihomir (ur.).
]]>          <w:br/>
<![CDATA[Zagreb : Zadar : Osijek: Hrvatski studiji : Filozofski fakultet : Hrvatsko filološko društvo : Pedagoški fakultet Osijek, 1998. str. 8-1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>
      <w:pPr/>
      <w:r>
        <w:rPr/>
        <w:t xml:space="preserve">
<![CDATA[Bratulć, Josip
]]>          <w:br/>
<![CDATA[Franjo Glavinić - hrvatski i istarski rodoljub.  // Kanfanar i kanfanarština / . (ur.).
]]>          <w:br/>
<![CDATA[Kanfanar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, Mateo
]]>          <w:br/>
<![CDATA[Osnovne smjernice grafetičkog uređivanja hrvatskoglagoljskih tekstova XII. i XIII. stoljeć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Kuzmić, Boris
]]>          <w:br/>
<![CDATA[Kvalitativni pridjevi u Senjskom korizmenjaku., 2000., magistarski rad, Filozofski fakultet, Zagreb
]]>          <w:br/>
        </w:t>
      </w:r>
    </w:p>
    <w:p>
      <w:pPr/>
      <w:r>
        <w:rPr/>
        <w:t xml:space="preserve">
<![CDATA[Mićanović, Krešimir
]]>          <w:br/>
<![CDATA[Posvojnost u hrvatskome standardnom jeziku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