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ota, Davor; Brkić, Renata
]]>          <w:br/>
<![CDATA[Iskustva ekološke proizvodnje povrća u Slavoniji i Baranji.  // Glasilo biljne zaštite, 1 (2002), 1.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alija, Alka; Stanisavljević, Aleksandar; Parađiković, Nada; Šamota, Davor
]]>          <w:br/>
<![CDATA[Sanacija i obnova povijesnog perivoja J.J. Strossmayer u Đakovu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17-18 (predavanje, sažetak, stručni)
]]>          <w:br/>
        </w:t>
      </w:r>
    </w:p>
    <w:p>
      <w:pPr/>
      <w:r>
        <w:rPr/>
        <w:t xml:space="preserve">
<![CDATA[Turalija, Alka; Stanisavljević, Aleksandar; Šamota, Davor
]]>          <w:br/>
<![CDATA[Sanacija i obnova povijesnog perivoja Mailath- Prandau u Donjem Miholjcu.  // Zbornik sažetaka, Međunarodno interdisciplinarno savjetovanje, Njega gradskog prostora- sanacija zelenih površina, Maintenance of town open spaces- improvement green areas / Zdenko Milas (ur.).
]]>          <w:br/>
<![CDATA[Zagreb: Hrvatsko Agronomsko društvo, 2006. str. 15-17 (predavanje, sažetak, stručni)
]]>          <w:br/>
        </w:t>
      </w:r>
    </w:p>
    <w:p>
      <w:pPr/>
      <w:r>
        <w:rPr/>
        <w:t xml:space="preserve">
<![CDATA[Turalija, Alka; Stanisavljević, Aleksandar; Šamota , Davor
]]>          <w:br/>
<![CDATA[Obnova ili prenamjena gradskih zelenih površina.  // Zbornik sažetaka, Međunarodno interdisciplinarno savjetovanje, Njega gradskog prostora-Sanacija zelenih površina, Maintenance of town open spaces- improvement green areas / Zdenko Milas (ur.).
]]>          <w:br/>
<![CDATA[Zagreb: Hrvatsko Agronomsko društvo, 2006. str. 56-57 (predavanje, sažetak, stručni)
]]>          <w:br/>
        </w:t>
      </w:r>
    </w:p>
    <w:p>
      <w:pPr/>
      <w:r>
        <w:rPr/>
        <w:t xml:space="preserve">
<![CDATA[Parađiković, Nada; Baličević-Zdunić, Renata; šamota, Davor; Parađiković, Darin
]]>          <w:br/>
<![CDATA[Učinkovitost insekticida i biološke zaštite u suzbijanju lisnog minera (Liriomyza trifolii Burg.) gerbera.  // Glasilo biljne zaštite 1.-dodatak
]]>          <w:br/>
<![CDATA[Zagreb, 2004. str. 16-17 (predavanje, sažetak, struč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Šamota, Davor; Parađiković Nada, Milaković Zlata, Brkić Renata
]]>          <w:br/>
<![CDATA[Suzbijanje korova u paprici u različitim klimatskim uvjetima.  // Proceedings of Union of Scientists &#8211 ; Energy Efficiency and Agricultural Engineering, Rousse / Mirčeva, Valentina (ur.).
]]>          <w:br/>
<![CDATA[Ruse: University of Rousse "Angel Kanchev", 2002. str. 84-92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ičić, Mato
]]>          <w:br/>
<![CDATA[Utjecaj herbicida na korove, prinos i kvalitetu flue cured duhana (Nicotiana tabacum L.)., 2005., magistarski rad, Poljoprivredni fakultet, Osijek
]]>          <w:br/>
        </w:t>
      </w:r>
    </w:p>
    <w:p>
      <w:pPr/>
      <w:r>
        <w:rPr/>
        <w:t xml:space="preserve">
<![CDATA[Mustapić-Karlić, Jadranka
]]>          <w:br/>
<![CDATA[Utjecaj herbicida na korove i prinos luka (Allium cepa L.)., 2004., magistarski rad, Poljoprivredni fakultet, Osijek
]]>          <w:br/>
        </w:t>
      </w:r>
    </w:p>
    <w:p>
      <w:pPr/>
      <w:r>
        <w:rPr/>
        <w:t xml:space="preserve">
<![CDATA[Baličević, Renata
]]>          <w:br/>
<![CDATA[Utjecaj herbicida na korove i prinos Os linija i hibrida kukuruza (Zea mays L.)., 2004., magistarski rad, Poljoprivredni fakultet, Osijek. (https://www.bib.irb.hr:8443/index.php/2785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