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Perić (CROSBI Profil: 8712, MBZ: 72750)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ić, Ivo
]]>          <w:br/>
<![CDATA[Politička oporba u Banskoj Hrvatskoj 1880-1903. : Suradničko povezivanje neodvišnjaka i pravaša do njihova stapanja u jednu stranku.. Zagreb: Hrvatski državni arhiv, 2009 (monografija)
]]>          <w:br/>
        </w:t>
      </w:r>
    </w:p>
    <w:p>
      <w:pPr/>
      <w:r>
        <w:rPr/>
        <w:t xml:space="preserve">
<![CDATA[Perić, Ivo
]]>          <w:br/>
<![CDATA[Suverena i samostalna Republika Hrvatska : kronika važnijih zbivanja.. Zagreb: Dom i svijet, 2007 (monografija)
]]>          <w:br/>
        </w:t>
      </w:r>
    </w:p>
    <w:p>
      <w:pPr/>
      <w:r>
        <w:rPr/>
        <w:t xml:space="preserve">
<![CDATA[Perić, Ivo
]]>          <w:br/>
<![CDATA[Zagreb od 1850. do suvremenog velegrada., 2006 (monografija)
]]>          <w:br/>
        </w:t>
      </w:r>
    </w:p>
    <w:p>
      <w:pPr/>
      <w:r>
        <w:rPr/>
        <w:t xml:space="preserve">
<![CDATA[Perić, Ivo
]]>          <w:br/>
<![CDATA[Stjepan Radić 1871.-1928... Zagreb: Dom i svijet, 2003 (monografija)
]]>          <w:br/>
        </w:t>
      </w:r>
    </w:p>
    <w:p>
      <w:pPr/>
      <w:r>
        <w:rPr/>
        <w:t xml:space="preserve">
<![CDATA[Perić, Ivo
]]>          <w:br/>
<![CDATA[Vladko Maček: politički portret.. Zagreb: Golden marketing - Tehnička knjiga, 2003 (monografija)
]]>          <w:br/>
        </w:t>
      </w:r>
    </w:p>
    <w:p>
      <w:pPr/>
      <w:r>
        <w:rPr/>
        <w:t xml:space="preserve">
<![CDATA[Perić, Ivo
]]>          <w:br/>
<![CDATA[Hrvatska državotvorna misao u XIX. i XX. stoljeću.. Zagreb: Dom i svijet, 2002 (monografija)
]]>          <w:br/>
        </w:t>
      </w:r>
    </w:p>
    <w:p>
      <w:pPr/>
      <w:r>
        <w:rPr/>
        <w:t xml:space="preserve">
<![CDATA[Perić, Ivo
]]>          <w:br/>
<![CDATA[Antun Radić: 1868.-1919.: etnograf, književnik, političar.. Zagreb: Dom i svijet, 200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rić, Ivo
]]>          <w:br/>
<![CDATA[Aktivnost Josipa Jurja Storssmayera u pojačanom Carevinskomvijeću u Beču i u Banskoj konferenciji u Zagrebu 1860/61.. // Lik i djelo Josipa Jurja Strossmayera / Balen, Blanka ; Burić, Vesna ; Sršan, Stjepan (ur.).
]]>          <w:br/>
<![CDATA[Osijek: Jugoslavenska akademija znanosti i umjetnosti  ; Zavod za znanstveni rad Hrvatske akademije znanosti i umjetnosti u Osijeku, 2008. str. 171-188
]]>          <w:br/>
        </w:t>
      </w:r>
    </w:p>
    <w:p>
      <w:pPr/>
      <w:r>
        <w:rPr/>
        <w:t xml:space="preserve">
<![CDATA[Perić, Ivo
]]>          <w:br/>
<![CDATA[Suradnja Stjepana Radića u riječkom Novom listu 1901.-1904.. // Hereditas rervm croaticarum: ad honorem Mirko Valentić / Kruhek, Milan ; Buczynski, Alexander ; Matković, Stjepan (ur.).
]]>          <w:br/>
<![CDATA[Zagreb: Hrvatski institut za povijest, 2003. str. 240-24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 : zbornik radova povodom 70. rođendana / Agičić, Damir (ur.).
]]>          <w:br/>
<![CDATA[Zagreb: Odsjek za povijest Filozofskog fakulteta Sveučilišta u Zagrebu, 2003. str. 285-293
]]>          <w:br/>
        </w:t>
      </w:r>
    </w:p>
    <w:p>
      <w:pPr/>
      <w:r>
        <w:rPr/>
        <w:t xml:space="preserve">
<![CDATA[Perić, Ivo
]]>          <w:br/>
<![CDATA[Osnutak i početno djelovanje Hrvatske stranke u Dalmaciji. // Zbornik Mire Kolar-Dimitrijević: zbornik radova povodom 70. rođendana / Agičić, Damir (ur.).
]]>          <w:br/>
<![CDATA[Zagreb: Odsjek za povijest Filozofskog fakulteta Sveučilišta u Zagrebu, 2003. str. 285-2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rić, Ivo
]]>          <w:br/>
<![CDATA[Put do vrhunca slave, osamljenosti i smrti : (zapisi o Ljudevitu Gaju u povodu 200. obljetnice njegova rođenja 1809.-2009.).  // Mogućnosti : književnost, umjetnost, kulturni problemi, 56 (2009), 10/12;  188-195 (podatak o recenziji nije dostupan, članak, znanstveni)
]]>          <w:br/>
        </w:t>
      </w:r>
    </w:p>
    <w:p>
      <w:pPr/>
      <w:r>
        <w:rPr/>
        <w:t xml:space="preserve">
<![CDATA[Perić, Ivo
]]>          <w:br/>
<![CDATA[Školsko-pedagoški rad svećenika i književnika Paska Antuna Kazalija.  // Anali za povijest odgoja, 7 (2008),  167-174 (podatak o recenziji nije dostupan, članak, znanstveni)
]]>          <w:br/>
        </w:t>
      </w:r>
    </w:p>
    <w:p>
      <w:pPr/>
      <w:r>
        <w:rPr/>
        <w:t xml:space="preserve">
<![CDATA[Perić, Ivo
]]>          <w:br/>
<![CDATA[Književne i političke boje jednog portreta iz galerija hrvatskih velikana.  // Mogućnosti, 55 (2008), 4/6;  137-145 (podatak o recenziji nije dostupan, članak, znanstveni)
]]>          <w:br/>
        </w:t>
      </w:r>
    </w:p>
    <w:p>
      <w:pPr/>
      <w:r>
        <w:rPr/>
        <w:t xml:space="preserve">
<![CDATA[Perić, Ivo
]]>          <w:br/>
<![CDATA[Beskućnik kojem su štovatelji darovali palaću.  // Mogućnosti, 54 (2007), 4/6;  176-183 (podatak o recenziji nije dostupan, članak, znanstveni)
]]>          <w:br/>
        </w:t>
      </w:r>
    </w:p>
    <w:p>
      <w:pPr/>
      <w:r>
        <w:rPr/>
        <w:t xml:space="preserve">
<![CDATA[Perić, Ivo
]]>          <w:br/>
<![CDATA[Školski normativni akti i stanje školstva u Banovini Hrvatskoj 1939.-1941..  // Anali za povijest odgoja, 6 (2007) (2007),  55-67 (podatak o recenziji nije dostupan, članak, znanstveni)
]]>          <w:br/>
        </w:t>
      </w:r>
    </w:p>
    <w:p>
      <w:pPr/>
      <w:r>
        <w:rPr/>
        <w:t xml:space="preserve">
<![CDATA[Perić, Ivo
]]>          <w:br/>
<![CDATA[Međustranačke političke borbe u Dubrovniku za prevlast u Općinskom vijeću 1890.-1899..  // Anali Zavoda za povijesne znanosti HAZU u Dubrovniku, 42 (2004),  207-229 (podatak o recenziji nije dostupan, članak, znanstveni)
]]>          <w:br/>
        </w:t>
      </w:r>
    </w:p>
    <w:p>
      <w:pPr/>
      <w:r>
        <w:rPr/>
        <w:t xml:space="preserve">
<![CDATA[Perić, Ivo
]]>          <w:br/>
<![CDATA[O namjeri Josipa Jurja Strossmayera da kupi otok Lokrum.  // Anali zavoda za povijesne znanosti Hrvatske akademije znanosti i umjetnosti u Dubrovniku, 35 (1997),  103-10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rić, Ivo
]]>          <w:br/>
<![CDATA[Skromni beskućnik - Otac domovine.  // Matica. Mjesečna revija za Hrvate u svijet, 10 (2006),  26-27 (podatak o recenziji nije dostupan, članak, stručni)
]]>          <w:br/>
        </w:t>
      </w:r>
    </w:p>
    <w:p>
      <w:pPr/>
      <w:r>
        <w:rPr/>
        <w:t xml:space="preserve">
<![CDATA[Perić, Ivo
]]>          <w:br/>
<![CDATA[Političko djelovanje Ivana Dežmana.  // Marulić, 2 (2005),  272-280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ić, Ivo
]]>          <w:br/>
<![CDATA[Aktivnost J. J. Strossmayera u pojačanom Carevinskom vijeću u Beču i u Banskoj konferenciji 1860/61..  // Lik i djelo Josipa Jurja Strossmayera
]]>          <w:br/>
<![CDATA[Osijek, 2008. str. 171-188 (predavanje, domaća recenzija, cjeloviti rad (in extenso), znanstveni)
]]>          <w:br/>
        </w:t>
      </w:r>
    </w:p>
    <w:p>
      <w:pPr/>
      <w:r>
        <w:rPr/>
        <w:t xml:space="preserve">
<![CDATA[Perić, Ivo
]]>          <w:br/>
<![CDATA[Cavtaćanin Frano Supilo.  // Konavle u prošlosti, sadašnjosti i budućnosti, 1 / Stipetić, Vladimir (ur.).
]]>          <w:br/>
<![CDATA[Dubrovnik: Zavod za povijesne znanosti Hrvatske akademije znanosti i umjetnosti u Dubrovniku, 1998. str. 179-18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https://www.bib.irb.hr:8443/index.php/pretraga/?operators%3Dand%7C8712%7Ctext%7Cprofile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