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860, MBZ: 113402)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