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Momić (CROSBI Profil: 8579, MBZ: 70983)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