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Tkalčec (CROSBI Profil: 7691, MBZ: 49616)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Alka J.M.; Bilinski, Halka; Tkalčec, Mihael
]]>          <w:br/>
<![CDATA[Complexation of Chloranilic Acid with Dissolved Silica in 0.5 M NaCl Solution Studied by Potentiometric Measurement and Computer Calculation.  // Math/Chem/Comp '98 / Graovac, Ante (ur.).
]]>          <w:br/>
<![CDATA[Dubrovnik: Interuniverzitetski centar Dubrovnik (IUC), 1998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