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Penzar (CROSBI Profil: 7037, MBZ: 36094)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zar, Branka; Penzar, Ivan; Orlić, Mirko
]]>          <w:br/>
<![CDATA[Vrijeme i klima hrvatskog Jadrana.. Zagreb : Koprivnica : Split: Nakladnička kuća Dr. Feletar ; Hrvatski hidrografski institut (HHI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Penzar, Ivan; Penzar, Branka
]]>          <w:br/>
<![CDATA[Meteorološka djelatnost Josipa Torbara. // Spomenica preminulim akademicima &#34;Josip Torbar: 1824.-1900.&#34; / Meštrov, Milan ; Mardešić, Sibe (ur.).
]]>          <w:br/>
<![CDATA[Zagreb: Hrvatska akademija znanosti i umjetnosti (HAZU), 2002. str. 43-54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nzar, Ivan; Penzar, Branka
]]>          <w:br/>
<![CDATA[Weather and climate notes on the Adriatic up to the middle of the 19th century.  // Geofizika, 14 (1997), 1;  47-82 (međunarodna recenzija, članak, znanstve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1;  59-68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nzar, Ivan; Penzar, Branka
]]>          <w:br/>
<![CDATA[Kornatsko područje s meteorološkog stanovišta.  // Ekološke monografije 7: Kornati - priopćenja sa simpozija / Meštrov, M., Durbešić, P., Kerovec, M. (ur.).
]]>          <w:br/>
<![CDATA[Zagreb: Hrvatsko ekološko društvo, Ministarstvo kulture, Nacionalni park, 1996. str. 91-10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zar, Branka; Penzar, Ivan
]]>          <w:br/>
<![CDATA[Rasprava o vjetrovima Dubrovčanina Luja Đuraševića iz 16. stoljeća.  // Zbornik radova znanstvenog skupa &#34;Andrija Mohorovičić - 140. obljetnica rođenja&#34; / Bajić, Alica (ur.).
]]>          <w:br/>
<![CDATA[Zagreb: Državni hidrometeorološki zavod, 1999. str. 275-280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ić-Čapka, Marjana
]]>          <w:br/>
<![CDATA[Metode klimatološke analize kratkotrajnih oborina velikog intenzitet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jić, Marjana
]]>          <w:br/>
<![CDATA[O tuči i njenoj razdiobi i sjevernoj Hrvatskoj., 197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