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Gross (CROSBI Profil: 6200, MBZ: 241294)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Jandro; Gross, Saša
]]>          <w:br/>
<![CDATA[Normizacija na području elektromagnetske kompatibilnosti u Europi i Hrvatskoj.  // Elektrotehnika, 42 (1999), 3-4;  157-16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izobličenja mrežnog napona u srednjenaponskim i visokonaponskim sustavima.  // 5. međunarodni simpozij "Dijagnostika električnih strojeva, transformatora i uređaja" & "Kvaliteta električne energije" = 5th International Conference "Maintenance of Electrical Machines, Transformers and Equipment" & "Electrical Energy Quality", EEDEEQ '2000, Rovinj, Hrvatska, 02-03.10.2000. / Srb, Neven ; Moser, Josip (ur.).
]]>          <w:br/>
<![CDATA[Zagreb: Elektrotehničko društvo Zagreb, 2000. str. 155-159 (predavanje, međunarodn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viših harmonika s osvrtom na stanje normizacije u okviru IEC-a i CENELEC-a.  // EEDEEQ 1997: Proceedings of the 2nd International Conference Electrical Equipment Diagnosis, Electrical Energy Quality = Zbornik radova 2. savjetovanje Kvaliteta električne energije i dijagnostika električne opreme
]]>          <w:br/>
<![CDATA[Pula, Hrvatska, 1997. str. 143-1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