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Gugo (CROSBI Profil: 40357)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imac, Petra; Perković, Dijana; Božić, Ivona; Matijaš, Marijana; Gugo, Katarina; Martinović, Dinko; Božić, Joško
]]>          <w:br/>
<![CDATA[Serum catestatin levels in patients with rheumatoid arthritis.  // Scientific reports, 12 (2022), 3812, 10 doi:10.1038/s41598-022-07735-x (međunarodna recenzija, članak, znanstveni)
]]>          <w:br/>
        </w:t>
      </w:r>
    </w:p>
    <w:p>
      <w:pPr/>
      <w:r>
        <w:rPr/>
        <w:t xml:space="preserve">
<![CDATA[Nazlić, Jurica; Jurić, Diana; Mudnić, Ivana; Boban, Zvonimir; Dželalija, Ana Marija; Tandara, Leida; Šupe-Domić, Daniela; Gugo, Katarina; Boban, Mladen
]]>          <w:br/>
<![CDATA[Effects of Moderate Consumption of Red Wine on Hepcidin Levels in Patients with Type 2 Diabetes Mellitus.  // Foods, 11 (2022), 13; 1881, 11 doi:10.3390/foods11131881 (međunarodna recenzija, članak, znanstve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Janković Danolić, Marijana; Perković, Dijana; Petrić, Marin; Barišić, Igor; Gugo, Katarina; Božić, Joško
]]>          <w:br/>
<![CDATA[Adropin Serum Levels in Patients with Primary Sjögren’s Syndrome.  // Biomolecules, 11 (2021), 9; 1296, 11 doi:10.3390/biom11091296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Šimac, Petra; Erceg, Ivana; Vlak, Ivan; Božić, Ivona; Petrić, Marin; Matijaš, Marijana; Vodanović, Ana; Bajo, Dijana; Gugo, Katarina; Perković, Dijana
]]>          <w:br/>
<![CDATA[Klinički značaj pozitivnih antineutrofilnih citoplazmatskih protutijela.  // Reumatizam, listopad 2019., volumen 66, suplement 1 / Simeon Grazio (ur.).
]]>          <w:br/>
<![CDATA[Šibenik, Hrvatska: Hrvatsko reumatološko društvo HLZ-a, Zagreb, 2019. str. 28-28 (poster, domaća recenzija, sažetak, stručni)
]]>          <w:br/>
        </w:t>
      </w:r>
    </w:p>
    <w:p>
      <w:pPr/>
      <w:r>
        <w:rPr/>
        <w:t xml:space="preserve">
<![CDATA[Gugo, Katarina; Juričić, Gordana; Drvar, Vedrana
]]>          <w:br/>
<![CDATA[Comparison study of four different methods for proteinase 3 and myeloperoxidase antibody detection.  // Precision Medicine - Role of Autoantibodies in the Prediction and Care of Autoimmune Diseases. Report on the 14th Dresden Symposium on Autoantibodies, September 10-13, 2019 / Karsten, Conrad ; Andrade, Luis E. C. ; Chan, Edward K. L. ; Fritzler, Marvin J. ; Pruijn, Ger J. M. ; Shoenfeld, Yehuda ; Steiner, Günter (ur.). (ur.).
]]>          <w:br/>
<![CDATA[Dresden, Njemačka: Pabst Science Publishers, 2019. str. 349-350 (poster, međunarodna recenzija, sažetak, struč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
      <w:pPr>
        <w:pStyle w:val="Heading2"/>
      </w:pPr>
      <w:bookmarkStart w:id="5" w:name="_Toc5"/>
      <w:r>
        <w:t>Druga sudjelovanja na skupovima</w:t>
      </w:r>
      <w:bookmarkEnd w:id="5"/>
    </w:p>
    <w:p/>
    <w:p/>
    <w:p>
      <w:pPr/>
      <w:r>
        <w:rPr/>
        <w:t xml:space="preserve">
<![CDATA[Gugo, Katarina; Šupe-Domić, Daniela; Stanišić, Lada; Tandara, Leida; Bilopavlović, Nada; Bošnjak, Nada; Galetović, Adela
]]>          <w:br/>
<![CDATA[Verifikacija testova za određivanje anti-tTG IgA i anti-DGP IgG antitijela na analizatoru IDS iSYS.  // 9. kongres hrvatskog društva za medicinsku biokemiju i laboratorijsku medicinu (HDMBLM)
]]>          <w:br/>
<![CDATA[Zagreb, Hrvatska, 2018. str. 175-176 (poster, domaća recenzija, sažetak, stručni)
]]>          <w:br/>
        </w:t>
      </w:r>
    </w:p>
    <w:p>
      <w:pPr/>
      <w:r>
        <w:rPr/>
        <w:t xml:space="preserve">
<![CDATA[Petrić, Marin; Martinović Kaliterna, Dušanka; Perković, Dijana; Gugo, Katarina; Božić, Ivona; Petrić, Marija; Borzić, Ana
]]>          <w:br/>
<![CDATA[Serotonin: The New Marker of Skin and Lung Involvement in Systemic Sclerosis.  // 11th International Congress on Autoimmunity
]]>          <w:br/>
<![CDATA[Lisabon, Portugal, 2018. str. x-xx (poster, sažetak, struč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https://www.bib.irb.hr:8443/index.php/pretraga/?operators%3Dand%7C40357%7Ctext%7Cprofile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2025-05-08T18:48:44+00:00</dcterms:created>
  <dcterms:modified xsi:type="dcterms:W3CDTF">2025-05-08T18:48:44+00:00</dcterms:modified>
</cp:coreProperties>
</file>

<file path=docProps/custom.xml><?xml version="1.0" encoding="utf-8"?>
<Properties xmlns="http://schemas.openxmlformats.org/officeDocument/2006/custom-properties" xmlns:vt="http://schemas.openxmlformats.org/officeDocument/2006/docPropsVTypes"/>
</file>