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Levicki (CROSBI Profil: 39676, OBAD: -385200)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 Benčić, Martina; Levicki, Rea
]]>          <w:br/>
<![CDATA[Sezonske varijacije u pojavnosti akutnog infarktamiokarda. // Učinci sezonskih klimatskih promjena na arterijski tlak i ukupan rizik – Hipertenziologija okoliša / Jelaković, Bojan (ur.).
]]>          <w:br/>
<![CDATA[Zagreb: Medicinska naklada, 2022. str. 195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Levicki, Rea; Benčić, Martina Lovrić; Jelaković, Bojan
]]>          <w:br/>
<![CDATA[Procjena rizika od nastanka karcinoma povezanog s primjenom antihipertenziva.  // Cardiologia Croatica, 15 (2019), 5-6;  126-131 doi:https://.org/10.15836/ccar2019.126 (domaća recenzija, pregledni rad, stručni)
]]>          <w:br/>
        </w:t>
      </w:r>
    </w:p>
    <w:p>
      <w:pPr/>
      <w:r>
        <w:rPr/>
        <w:t xml:space="preserve">
<![CDATA[Levicki, Rea; Lovrić Benčić, Martina; Jelaković, Bojan
]]>          <w:br/>
<![CDATA[Risk assessment for cancer development associated with the use of antihypertensives.  // Cardiologia Croatica, 14 (2019), 5-6;  126-131 (domaća recenzija, pregledni rad, struč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ović, Anja; Begovac, Marta; Jug, Juraj; Levicki, Rea; Memić, Dubravka; Gašparović, Kristina; Lovrić Benčić, Martina
]]>          <w:br/>
<![CDATA[Mini Mental State Examination did not reveal cognitive impairment in our patients with atrial fibrillation.  // Cardiologia Croatica, 14 (2019), 9-10;  238-238 doi:10.15836/ccar2019.238 (domaća recenzija, članak, stručni)
]]>          <w:br/>
        </w:t>
      </w:r>
    </w:p>
    <w:p>
      <w:pPr/>
      <w:r>
        <w:rPr/>
        <w:t xml:space="preserve">
<![CDATA[Levicki, Rea; Matovinović, Martina; Memić, Dubravka; Juraj Jug, Juraj; Lovrić Benčić, Martina
]]>          <w:br/>
<![CDATA[Komorbiditeti i njihovo liječenje u ekstremno adipoznih bolesnika uključenih u «Školu mršavljenja».  // Liječnički vjesnik : glasilo Hrvatskoga liječničkog zbora, 141 (2019), Suppl.2;  29-2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