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Maslač (CROSBI Profil: 38548)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a Maslač, Ivana Vidović Bolt
]]>          <w:br/>
<![CDATA[Hrvatski i poljski frazemi s osobnoimenskom sastavnicom u hrvatskim leksikografskim izdanjima. // Witkacy i drugi: zagrebački polonistički doprinosi. Zbornih radova s međunarodnih znanstvenih konferencija "Kel ekspresjon grotesk: Witkacy između modernizma i postmodernizma" i "Zagrebački polonistički doprinosi" - Treći Malićevi dani, 22.-22. listopada 2015. / Blažina, Dalibor ; Čilić Škeljo, Đurđica (ur.).
]]>          <w:br/>
<![CDATA[Zagreb: FF Press, 2015. str. 251-2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