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Mišević (CROSBI Profil: 37521, OBAD: -399982)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index.php/12709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Mišević, Dominik
]]>          <w:br/>
<![CDATA[Intelektualno vlasništvo u intelektualnom kapitalu poduzeća. // „Intelektualni kapital – 30 godina teorije i prakse u svijetu i Hrvatskoj“ / Kolaković, Marko ; Mišević, Petar (ur.).
]]>          <w:br/>
<![CDATA[Zagreb: Hrvatska gospodarska komora (HGK), 2021. str. 309-334
]]>          <w:br/>
        </w:t>
      </w:r>
    </w:p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anovac Vučković, Romana; Mišević, Petar; Kanceljak, Ivana; Kikelj, Matija; Mišević, Dominik
]]>          <w:br/>
<![CDATA[Upravljanje intelektualnim vlasništvom u organizaciji. / Galović, Tomislav (ur.).
]]>          <w:br/>
<![CDATA[Zagreb: Hrvatska gospodarska komora, Sveučilište Sjever, 2023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Eduard; Mišević, Dominik
]]>          <w:br/>
<![CDATA[Novo uređenje revizije (2019.) – ustavnopravne dvojbe.  // Zbornik radova s VI. međunarodnog savjetovanja Aktualnosti građanskog procesnog prava nacionalna i usporedna pravnoteorijska i praktična dostignuća / Šago, Dinka et al. (ur.).
]]>          <w:br/>
<![CDATA[Split: Pravni fakultet Sveučilišta u Splitu, 2020. str. 407-417 (predavanje, domaća recenzija, cjeloviti rad (in extenso), znanstveni)
]]>          <w:br/>
        </w:t>
      </w:r>
    </w:p>
    <w:p>
      <w:pPr/>
      <w:r>
        <w:rPr/>
        <w:t xml:space="preserve">
<![CDATA[Mišević, Petar; Šabić, Ivan; Mišević, Dominik
]]>          <w:br/>
<![CDATA[Uloga i značaj zaštite podataka u poslovanju organizacije.  // 5. međunarodna konferencija Inovacije, tehnologije, edukacija i menadžment
]]>          <w:br/>
<![CDATA[Čakovec: Graphprint d.o.o, 2018. str. 174-18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cha Kunštek, Erika Daniela; Matić, Ines; Mišević, Dominik
]]>          <w:br/>
<![CDATA[Anticresis y enfiteusis - aspectos procesales.  // Zbornik radova s III. međunarodnog savjetovanja "Aktualnosti građanskog procesnog prava - nacionalna i usporedna pravnoteorijska i praktična dostignuća" / Šago, Dinka ; Čizmić, Jozo ; Rijavec, Vesna ; Janevski, Arsen ; Lazić Smoljanić, Vesna ; Sesar, Milijan ; Galič, Aleš (ur.).
]]>          <w:br/>
<![CDATA[Split: Pravni fakultet Sveučilišta u Rijeci, 2017. str. 253-2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