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Lekić (CROSBI Profil: 36220, OBAD: -355205)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Lekić, Nina
]]>          <w:br/>
<![CDATA[Emocijski aspekti primjene teorije recepcije.  // Kroatologija, 11 (2020), 2;  49-7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kić, Nina
]]>          <w:br/>
<![CDATA[Čarolija koja spašava siročad.  // Književnast i dijete, 3 (2014), 4;  89-9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