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Munitić (CROSBI Profil: 35698, MBZ: 381323)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ksentijević, Saša; Tijan, Edvard; Jović, Marija; Munitić, Nataša
]]>          <w:br/>
<![CDATA[Optimization of cargo container loading onrailway wagons.  // MIPRO 2020: Proceedings / Skala, Karolj (ur.).
]]>          <w:br/>
<![CDATA[Opatija: Hrvatska udruga za informacijsku i komunikacijsku tehnologiju, elektroniku i mikroelektroniku - MIPRO, 2020. str. 1647-1652 (predavanje, međunarodna recenzija, cjeloviti rad (in extenso), znanstveni)
]]>          <w:br/>
        </w:t>
      </w:r>
    </w:p>
    <w:p>
      <w:pPr/>
      <w:r>
        <w:rPr/>
        <w:t xml:space="preserve">
<![CDATA[Jugović, Alen; Munitić, Nataša; Tijan, Edvard; Stumpf, Gorana
]]>          <w:br/>
<![CDATA[Independence of governance structure in state owned port authorities - example of Croatia.  // Economic and Social Development Book of Proceedings / Bozina Beros, Marta ; Recker, Nicholas ; Kozina, Melita (ur.).
]]>          <w:br/>
<![CDATA[Rim: Varazdin Development and Entrepreneurship Agency, Varazdin, Croatia Faculty of Management University of Warsaw, Warsaw, Poland University North, Koprivnica, Croatia, 2018. str. 599-608 (predavanje, međunarodna recenzija, cjeloviti rad (in extenso), znanstveni)
]]>          <w:br/>
        </w:t>
      </w:r>
    </w:p>
    <w:p>
      <w:pPr/>
      <w:r>
        <w:rPr/>
        <w:t xml:space="preserve">
<![CDATA[Tatalović, Mirko; Munitić, Nataša; Bajić, Jasmin
]]>          <w:br/>
<![CDATA[Airline business models optimization.  // New horizons of transport and communication 2017 / Ćurguz, Zoran ; Nunić, Zdravko ; Stević, Željko (ur.).
]]>          <w:br/>
<![CDATA[Doboj, 2017. str. 59-67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nitić, Nataša
]]>          <w:br/>
<![CDATA[Synergy of Audit Function: An Ideal Interaction for Effective Corporate Governance.  // New Governance for Value Creation / Tipurić, Darko ; Kovač, Ivana (ur.).
]]>          <w:br/>
<![CDATA[Zagreb: Centar za istraživanje i razvoj upravljanja (CIRU), 2016. str. 355-372 (predavanje, međunarodna recenzija, sažetak, znanstveni)
]]>          <w:br/>
        </w:t>
      </w:r>
    </w:p>
    <w:p>
      <w:pPr/>
      <w:r>
        <w:rPr/>
        <w:t xml:space="preserve">
<![CDATA[Munitić, Nataša; Babić, Siniša
]]>          <w:br/>
<![CDATA[How to increase Effectiveness of Supervisory Boards in State-owned Enterprises in Croatia.  // The Quest for Organizational Identity / Tipurić, Darko ; Daraboš, Maja (ur.).
]]>          <w:br/>
<![CDATA[Zagreb: Centar za istraživanje i razvoj upravljanja (CIRU), 2015. str. 514-530 (poster, međunarodna recenzija, sažetak, ostalo)
]]>          <w:br/>
        </w:t>
      </w:r>
    </w:p>
    <w:p>
      <w:pPr/>
      <w:r>
        <w:rPr/>
        <w:t xml:space="preserve">
<![CDATA[Munitić, Nataša
]]>          <w:br/>
<![CDATA[Financiranje projekata cestovne infrastrukture - iskustva iz Hrvatske.  // Četvrti BiH kongres o cestama, Sarajevo, Bosna i Hercegovina, 2014. / Fejzić, Amir (ur.).
]]>          <w:br/>
<![CDATA[Sarajevo: CPU Printing, 2014. 62, 12. (https://www.bib.irb.hr:8443/index.php/1055519) (poster, podatak o recenziji nije dostupan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nitić, Nataša; Jugović, Alen
]]>          <w:br/>
<![CDATA[REDESIGN OF SEAPORTS MANAGEMENT MODEL FOR THEIR TRANSFORMATION INTO PROFITABLE CENTERS.  // DIEM : Dubrovnik International Economic Meeting
]]>          <w:br/>
<![CDATA[Dubrovnik, Hrvatska: Sveučilište u Dubrovniku, 2017. str. 810-824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nitić, Nataša
]]>          <w:br/>
<![CDATA[Model upravljanja morskim lukama u cilju povećanja njihove profitabilnosti., 2019., doktorska disertacija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