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Dujam Kovač (CROSBI Profil: 34984, MBZ: 369684)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ak, Marijana; Kovač, Dujam
]]>          <w:br/>
<![CDATA[Upravljanje rizicima društava za neživotno osiguranje i reosiguranje primjenom tehnike sekuritizacije.  // Ekonomski vjesnik, 33 (2020), 1;  287-303. (https://www.bib.irb.hr:8443/index.php/1069115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Dujam
]]>          <w:br/>
<![CDATA[ULAGANJE U KIBERNETIČKU SIGURNOST.  // Zbornik radova Veleučilišta u Šibeniku, 15 (2021), 1-2;  61-73 doi:10.51650/ezrvs.15.1-2.4 (domaća recenzija, pregledni rad, ostalo)
]]>          <w:br/>
        </w:t>
      </w:r>
    </w:p>
    <w:p>
      <w:pPr/>
      <w:r>
        <w:rPr/>
        <w:t xml:space="preserve">
<![CDATA[Ćurak, Marijana; Kovač, Dujam; Poposki, Klime
]]>          <w:br/>
<![CDATA[THE DRIVERS OF VOLUNTARY PRIVATE HEALTH INSURANCE DEMAND IN EUROPEAN COUNTRIES.  // Ekonomska misao i praksa : časopis Sveučilista u Dubrovniku, 30 (2021), 2;  457-474 doi:10.17818/EMIP/2021/2.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index.php/1046481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index.php/981431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, Dujam
]]>          <w:br/>
<![CDATA[ISPITIVANJE VAŽNOSTI UTJECAJA EKONOMSKIH I DEMOGRAFSKIH ČIMBENIKA NA POTRAŽNJU ZA ŽIVOTNIM OSIGURANJEM NA GRUPI EUROPSKIH ZEMALJA., 2015., diplomski rad, Ekonomski fakultet, Split. (https://www.bib.irb.hr:8443/index.php/11758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