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Zadro (CROSBI Profil: 34528, MBZ: 365946)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Zadro, Sanja
]]>          <w:br/>
<![CDATA[Architecture of Historicism and Art Nouveau in Mostar. // Admired As Well As Overlooked Beauty - Contributions to Architecture of Historicism, Art Nouveau, Early Modernism and Traditionalism / Ragulová, Zuzana ; Galeta, Jan (ur.).
]]>          <w:br/>
<![CDATA[Brno: Masarykova univerzita, 2015. str. 175-194. (https://www.bib.irb.hr:8443/index.php/818266)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>
      <w:pPr/>
      <w:r>
        <w:rPr/>
        <w:t xml:space="preserve">
<![CDATA[Zadro, Sanja
]]>          <w:br/>
<![CDATA[Promjene u urbanističkoj matrici i arhitektonskoj slici Mostara u vrijeme austrougarske uprave Bosnom i Hercegovinom. // Identitetska i kulturna raznolikost BiH i europske perspektive jednoga podijeljenog društva / Šarac, Ivica (ur.).
]]>          <w:br/>
<![CDATA[Mostar: Synopsis ; Filozofski fakultet Sveučilišta u Mostaru, 2015. str. 461-48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amjanović, Dragan; Zadro, Sanja
]]>          <w:br/>
<![CDATA[Arhitekt Josip Vancaš i pregradnja franjevačkih crkava u Gučoj Gori kod Travnika, na Gorici u Livnu i u Tolisi : prilog povijesti arhitekture historicizma u Bosni i Hercegovini.  // Radovi Instituta za povijest umjetnosti, 38 (2014),  219-22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 / Damjanović, Dragan ; Magaš Bilandžić, Lovorka ; Miklošević, Željka (ur.).
]]>          <w:br/>
<![CDATA[Zagreb: Filozofski fakultet Sveučilišta u Zagrebu, 2016. str. 42-43 (predavanje, sažetak, znanstveni)
]]>          <w:br/>
        </w:t>
      </w:r>
    </w:p>
    <w:p>
      <w:pPr/>
      <w:r>
        <w:rPr/>
        <w:t xml:space="preserve">
<![CDATA[Zadro, Sanja
]]>          <w:br/>
<![CDATA[Architecture of Historicism and Art Nouveau in Mostar.  // Admired as well as overlooked beauty
]]>          <w:br/>
<![CDATA[Brno, 2014. str. 18-19 (poster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Zadro, Sanja
]]>          <w:br/>
<![CDATA[Transformations of Rondo Square in Mostar in the First Half of the 20th Century: Urban Planning and Architecture.  // Art and Politics in Europe in the Modern Period
]]>          <w:br/>
<![CDATA[Zagreb, Hrvatska, 2017. str. x-x (poster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