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Kojundžić (CROSBI Profil: 33894, MBZ: 359216)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jundžić, Domagoj; Krnić, Nikša; Samardžić, Ivan
]]>          <w:br/>
<![CDATA[Weldability of nickel and nickel-based alloys.  // MTECH 2021 Conference Proceedings / Stojanović, Ivan (ur.).
]]>          <w:br/>
<![CDATA[Zagreb: Croatian Society for Materials Protection, 2021. str. 214-233 (predavanje, međunarodna recenzija, cjeloviti rad (in extenso), znanstveni)
]]>          <w:br/>
        </w:t>
      </w:r>
    </w:p>
    <w:p>
      <w:pPr/>
      <w:r>
        <w:rPr/>
        <w:t xml:space="preserve">
<![CDATA[Krolo, Jure; Lela, Branimir; Kojundžić, Domagoj; Šerić, Jelena
]]>          <w:br/>
<![CDATA[Compressive flow stress and hardness determination for composites based on aluminum waste.  // Mechanical Technologies and Structural Materials 2018, Conference Proceedings / Jozić, Sonja ; Gjeldum, Nikola (ur.).
]]>          <w:br/>
<![CDATA[Split, 2018. str. 111-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