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Zečević (CROSBI Profil: 33633, MBZ: 356505)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Zečević, Marko
]]>          <w:br/>
<![CDATA[The influence of geology on the course and outcome of the Third Battle of Ypres (Flanders, WW1).  // Rudarsko-geološko-naftni zbornik, Vol.31 (2016), No.1;  1-17 doi:10.17794/rgn.2016.1.1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index.php/1192389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čević, Marko; Kozina, Andrija
]]>          <w:br/>
<![CDATA[12. konferencija o operacijskim istraživanjima i analizi NATO-a i 42. sastanak Panela za analize i studije obrambenih sustava Organizacije za znanost i tehnologiju (STO) NATO-a.  // Strategos, 2 (2018), 2;  75-79 (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