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Klasić (CROSBI Profil: 33558, MBZ: 355732)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asic, Anita; Lakusic, Nenad; Hospital for Medical Rehabilitation Krapinske Toplice, Faculty of Medicine Osijek, J. J. Strossmayer University of Osijek; Gaspar, Ludovit; Kruzliak, Peter
]]>          <w:br/>
<![CDATA[The monitoring of antiaggregation effect of acetylsalicylic acid therapy by measuring serum thromboxane B2 in patients with coronary artery bypass grafting.  // Blood Coagulation & Fibrinolysis, 27 (2016), 4;  370-373 doi:10.1097/mbc.000000000000043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kušić, Nenad; Sopek Merkaš, Ivana; Klasić, Anita; Grgasović, Tina
]]>          <w:br/>
<![CDATA[Misdiagnosis of the acute coronary syndrome due to false positive troponin level; the role of cross-reacting heterophile antibodies..  // 14. kongres Hrvatskoga kardiološkog društva s međunarodnim sudjelovanjem / Miličić, Davor (ur.).
]]>          <w:br/>
<![CDATA[Zagreb, 2022. str. 161-161 doi:10.15836/ccar2022.16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