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Gotovac Jerčić (CROSBI Profil: 33534, MBZ: 321526)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Šenjug, Petar; Nikuševa Martić, Tamara; Šenjug Perica, Marija; Oroz, Maja; Horaček, Matija; Gotovac Jerčić, Kristina; Galešić, Krešimir; Galešić Ljubanović, Danica
]]>          <w:br/>
<![CDATA[Clinical and pathohistological characteristics of Alport spectrum disorder caused by COL4A4 mutation c.193-2A>C: a case series.  // Croatian medical journal, 62 (2021), 3;  204-214 doi:10.3325/cmj.2021.62.20 4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Gotovac, Kristina; Grubić, Zorana; Kaštelan, Željko; Štingl, Katarina; Kuliš, Tomislav; Krhen, Ivan; Hudolin, Tvrtko; Kaštelan, Maja; Žunec, Renata
]]>          <w:br/>
<![CDATA[Pilot Study of the Association between the HLA Region and Testicular Carcinoma among Croatian Patients.  // Urologia internationalis, 87 (2011),  288-292 doi:10.1159/000329770 (međunarodna recenzija, članak, znanstveni)
]]>          <w:br/>
        </w:t>
      </w:r>
    </w:p>
    <w:p/>
    <w:p>
      <w:pPr>
        <w:pStyle w:val="Heading2"/>
      </w:pPr>
      <w:bookmarkStart w:id="6" w:name="_Toc6"/>
      <w:r>
        <w:t>Drugi radovi u časopisima</w:t>
      </w:r>
      <w:bookmarkEnd w:id="6"/>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Delin, Sanja; Sekelj Fureš, Jadranka; Žigman, Tamara; Gotovac Jerčić, Kristina; Lehman, Ivan; Danijela Petković Ramadža; Duranović, Vlasta; Barić, Ivo
]]>          <w:br/>
<![CDATA[An Unusual Cause of Frequent Neurological Symptoms.  // 14th European Paediatric Neurology Society Congress, Book of abstracts
]]>          <w:br/>
<![CDATA[Glasgow, 2022. str. 454-454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raovac, Duje; Dumić Kubat, Katja; Matković, Hana; Ćaleta, Tomislav; Aničić, Mirna Natalija; Gotovac Jerčić, Kristina; Vuković, Jurica; Sindičić Dessardo, Nada; Grizelj, Ruža
]]>          <w:br/>
<![CDATA[Novel presentation of neonatal-onset hereditary coproporphyria.  // Journal of pediatric gastroenterology and nutrition, 72 (2021), Suppl 1
]]>          <w:br/>
<![CDATA[Beč, Austrija, 2021. str. 895-895 (poster, međunarodna recenzija, sažetak, znanstve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Lesac, Ana; Lisnić, Berislav; Juranić Lisnić, Vanda, Borovečki, Fran; Gotovac, Kristina; Jenuš, Tina; Jonjić, Stipan
]]>          <w:br/>
<![CDATA[Analysis of the MCMV spliceome.  // 10th Mini-Herpesvirus Workshop
]]>          <w:br/>
<![CDATA[Hamburg, Njemačka, 2015. (predavanje,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Štingl, Katarina; Gotovac, Kristina; Kaštelan, Željko; Žunec, Renata; Grubić, Zorana
]]>          <w:br/>
<![CDATA[Distribution of HLA microsatellite alleles in patients with testicular carcinoma.  // Tissue Antigens / Mytilineos, Joannis ; Muller, Carlheinz ; Schrezenmeier, Hubert ; Blasczyk, Rainer (ur.).
]]>          <w:br/>
<![CDATA[Ulm: Wiley-Blackwell, 2009. str. 505-505 (poster, međunarodna recenzija, sažetak, znanstveni)
]]>          <w:br/>
        </w:t>
      </w:r>
    </w:p>
    <w:p/>
    <w:p>
      <w:pPr>
        <w:pStyle w:val="Heading2"/>
      </w:pPr>
      <w:bookmarkStart w:id="9" w:name="_Toc9"/>
      <w:r>
        <w:t>Druga sudjelovanja na skupovima</w:t>
      </w:r>
      <w:bookmarkEnd w:id="9"/>
    </w:p>
    <w:p/>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Gotovac, Kristina
]]>          <w:br/>
<![CDATA[RASPODJELA ALELA MIKROSATELITA HLA U BOLESNIKA S KARCINOMOM TESTISA., 2008., diplomski rad, diplomski, PMF, Zagreb
]]>          <w:br/>
        </w:t>
      </w:r>
    </w:p>
    <w:p/>
    <w:p>
      <w:pPr>
        <w:pStyle w:val="Heading1"/>
      </w:pPr>
      <w:bookmarkStart w:id="13" w:name="_Toc13"/>
      <w:r>
        <w:t>Patenti</w:t>
      </w:r>
      <w:bookmarkEnd w:id="13"/>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https://www.bib.irb.hr:8443/index.php/pretraga/?operators%3Dand%7C33534%7Ctext%7Cprofile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2025-05-04T08:45:33+00:00</dcterms:created>
  <dcterms:modified xsi:type="dcterms:W3CDTF">2025-05-04T08:45:33+00:00</dcterms:modified>
</cp:coreProperties>
</file>

<file path=docProps/custom.xml><?xml version="1.0" encoding="utf-8"?>
<Properties xmlns="http://schemas.openxmlformats.org/officeDocument/2006/custom-properties" xmlns:vt="http://schemas.openxmlformats.org/officeDocument/2006/docPropsVTypes"/>
</file>