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Karin (CROSBI Profil: 33406, MBZ: 354832)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ović, Ivan; Dvornik, Iva; Karin, Domagoj
]]>          <w:br/>
<![CDATA[MODEL FOR THE DEVELOPMENT OF STUDENTPRACTICAL TRAINING – EMPLOYER’S VIEWPOINT. // MODELS OF PRACTICAL TRAINING / Nadrljanski, Đorđe ; Nadrljanski, Mila (ur.).
]]>          <w:br/>
<![CDATA[Split: Redak, 2020. str. 189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Ivica; Karin, Domagoj
]]>          <w:br/>
<![CDATA[BENCHMARKING KAO MODEL UPRAVLJANJA KVALITETOM U OBRAZOVANJU.  // Oeconomicus, 1 (2016), 1;  23-32 (podatak o recenziji nije dostupan, pregledni rad, znanstveni)
]]>          <w:br/>
        </w:t>
      </w:r>
    </w:p>
    <w:p>
      <w:pPr/>
      <w:r>
        <w:rPr/>
        <w:t xml:space="preserve">
<![CDATA[Karin, Domagoj; Matković Ivica
]]>          <w:br/>
<![CDATA[SUVREMENI MODELI UPRAVLJANJA KVALITETOM U VISOKOM OBRAZOVANJU.  // OECENOMICUS, I (2016), 2;  46-57 (domaća recenzija, pregledni rad, znanstveni)
]]>          <w:br/>
        </w:t>
      </w:r>
    </w:p>
    <w:p>
      <w:pPr/>
      <w:r>
        <w:rPr/>
        <w:t xml:space="preserve">
<![CDATA[Karin, Domagoj
]]>          <w:br/>
<![CDATA[PROFIL PODUZETNIKA S OBZIROM NA ULAZAK U PODUZETNIČKU DJELATNOST.  // Putokazi, 1 (2015), 1;  77-88 (podatak o recenziji nije dostupan, pregledni rad, znanstveni)
]]>          <w:br/>
        </w:t>
      </w:r>
    </w:p>
    <w:p>
      <w:pPr/>
      <w:r>
        <w:rPr/>
        <w:t xml:space="preserve">
<![CDATA[Matković, Ivan; Karin, Domagoj
]]>          <w:br/>
<![CDATA[Sustav signala za rano uzbunjivanje na krizu u organizacijama.  // Putokazi, 1 (2015), 2;  171-183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in, Domagoj
]]>          <w:br/>
<![CDATA[MOGUĆNOSTI PRIMJENE I OGRANIČENJA PORTFOLIO MODELA U ORGANIZACIJAMA TRANZICIJSKOG GOSPODARSTVA.  // ZNANOST – DUHOVNOST - ODGOVORNOST
]]>          <w:br/>
<![CDATA[Međugorje, Bosna i Hercegovina, 2014. str. 19-2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