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Mikac (CROSBI Profil: 32261, MBZ: 342814, ORCID: 0000-0001-9369-6462)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index.php/759021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tina, Damir; Kovačević, Danijela; Mikac, Una
]]>          <w:br/>
<![CDATA[Relationship between religiosity, authoritarianism, empathy and forgiveness in Croatian students. // Book of Selected Proceedings of the 22nd Psychology Days in Zadar / Pavela Banai, Irena (ur.).
]]>          <w:br/>
<![CDATA[Zadar: Odjel za psihologiju Sveučilišta u Zadru, 2022. str. 65-80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ikac, Una; Hromatko, Ivana
]]>          <w:br/>
<![CDATA[Oni dani u mjesecu: Kako su promjene u razinama hormona kod žena povezane s raspoloženjem?. // PsihoFESTologija: Ovo nije samo još jedna knjiga iz popularne psihologije / Tonković Grabovac, Maša ; Mikac, Una ; Vukasović Hlupić, Tena (ur.).
]]>          <w:br/>
<![CDATA[Zagreb: Odsjek za psihologiju Filozofskog fakulteta Sveučilišta u Zagrebu, 2015. str. 61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tko, Ivana; Mikac, Una
]]>          <w:br/>
<![CDATA[A Mid-Cycle Rise in Positive and Drop in Negative Moods among Healthy Young Women: A Pilot Study.  // Brain Sciences, 13 (2023), 1; 13010105, 10 doi:10.3390/brainsci13010105 (međunarodna recenzija, članak, znanstveni)
]]>          <w:br/>
        </w:t>
      </w:r>
    </w:p>
    <w:p>
      <w:pPr/>
      <w:r>
        <w:rPr/>
        <w:t xml:space="preserve">
<![CDATA[Hromatko, Ivana; Mikac, Una; Tadinac, Meri
]]>          <w:br/>
<![CDATA[Intention to vaccinate against COVID-19 among young adults: The role of conspiratorial thinking.  // Vaccines, 11 (2023), 2; 321, 12 doi:10.3390/vaccines11020321 (međunarodna recenzija, članak, znanstveni)
]]>          <w:br/>
        </w:t>
      </w:r>
    </w:p>
    <w:p>
      <w:pPr/>
      <w:r>
        <w:rPr/>
        <w:t xml:space="preserve">
<![CDATA[Mikac, Una
]]>          <w:br/>
<![CDATA[Psihičko zdravlje geekova.  // Socijalna psihijatrija, 50 (2022), 3;  271-296 doi:10.24869/spsih.2022.271 (domać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Mikac, Una
]]>          <w:br/>
<![CDATA[Hormones and fashion: Choice of apparel and colour during the menstrual cycle.  // ICEB 2014 Short abstracts
]]>          <w:br/>
<![CDATA[Zagreb, 2014. str. 3-3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Hromatko, Ivana; Mikac, Una
]]>          <w:br/>
<![CDATA[Različite dimenzije raspoloženja u funkciji menstrualnog ciklusa.  // 20. 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Una
]]>          <w:br/>
<![CDATA[Izbor odjeće kao reproduktivna strategija u različitim fazama menstrualnog ciklus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