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Brautović (CROSBI Profil: 31558, MBZ: 337133)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