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Jakovljević (CROSBI Profil: 31208, MBZ: 335456)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Jakovljević, Ivan; Perčić, Marko
]]>          <w:br/>
<![CDATA[Dependence of changes in pressure of superheated steam upon reducing heat drop in the throttling regulation of steam turbines.  // Engineering review, 35 (2015), 2;  205-2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