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Wasserbauer (CROSBI Profil: 29824, MBZ: 258262)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asserbauer, Branko; Varičak, Ivana
]]>          <w:br/>
<![CDATA[Znanstveni i stručni rad-načela i metode, 2. izmijenjeno i dopunjeno izdanje.
]]>          <w:br/>
<![CDATA[Karlovac: Veleučilište u Karlovcu, 2009
]]>          <w:br/>
        </w:t>
      </w:r>
    </w:p>
    <w:p>
      <w:pPr/>
      <w:r>
        <w:rPr/>
        <w:t xml:space="preserve">
<![CDATA[Wasserbauer, Branko; Grgat, Ivana
]]>          <w:br/>
<![CDATA[Znanstveni i stručni rad - načela i metode.
]]>          <w:br/>
<![CDATA[Karlovac: Veleučilište u Karlovc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mi, Lahorka; Varičak, Ivana; Wasserbauer, Branko
]]>          <w:br/>
<![CDATA[Balanced scorecard: A strategic tool for corporate social responsibility.  // Małopolska Wyższa Szkoła Ekonomiczna, Tarnów, 23 (2013), 2;  101-112 (podatak o recenziji nije dostupan, članak, znanstveni)
]]>          <w:br/>
        </w:t>
      </w:r>
    </w:p>
    <w:p>
      <w:pPr/>
      <w:r>
        <w:rPr/>
        <w:t xml:space="preserve">
<![CDATA[Varicak, Ivana; Petracic, Mateja; Wasserbauer, Branko
]]>          <w:br/>
<![CDATA[THE ROLE OF EDUCATION AND ENVIRONMENTAL AWARENESS ON SOCIALLY RESPONSIBLE STRATEGIES IN KARLOVAC CITY LEADING COMPANIES.  // Communications in dependability and quality management, 15 (2012), 2;  73-8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ičak, Ivana; Wasserbauer, Branko; Brajdić, Andreja
]]>          <w:br/>
<![CDATA[SOCIAL RESPONSIBILITY OF HIGHER EDUCATION INSTITUTIONS IN CROATIA.  // Interdisciplinary Management Research XII / Barković Dražen, Runzheimer Bodo (ur.).
]]>          <w:br/>
<![CDATA[Osijek: Ekonomski fakultet Sveučilišta Josipa Jurja Strossmayera u Osijeku, 2016. str. 416-426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>
      <w:pPr/>
      <w:r>
        <w:rPr/>
        <w:t xml:space="preserve">
<![CDATA[Novaković, Petra; Varičak, Ivana; Wasserbauer, Branko
]]>          <w:br/>
<![CDATA[MLADI LJUDSKI POTENCIJALI U PROCESU SELEKCIJE I INTEGRACIJE NA TRŽIŠTE RADA.  // Zbornik radova VII. znanstveno-stručne konferencije s međunarodnim sudjelovanjem "Menadžment i sigurnost" / Vesna Nikolić ; Josip Taradi (ur.).
]]>          <w:br/>
<![CDATA[Čakovec, 2012. str. 219-230 (predavanje, međunarodna recenzija, cjeloviti rad (in extenso), znanstveni)
]]>          <w:br/>
        </w:t>
      </w:r>
    </w:p>
    <w:p>
      <w:pPr/>
      <w:r>
        <w:rPr/>
        <w:t xml:space="preserve">
<![CDATA[Vučetić, Mirjana; Varičak, Ivana; Wasserbauer, Branko
]]>          <w:br/>
<![CDATA[RAZVOJ SIGURNOSTI I ZAŠTITE ZAPOSLENIKA DRUŠTVENO ODGOVORNIM POSLOVNIM PRAKSAMA.  // Zbornik radova VII. znanstveno-stručne konferencije s međunarodnim sudjelovanjem Menadžment i sigurnost / Vesna Nikolić ; Josip Taradi (ur.).
]]>          <w:br/>
<![CDATA[Čakovec, 2012. str. 482-489 (predavanje, međunarodn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Faili, F.; Diduck, Q.; Babić, D. I.; Francis, D.; Wasserbauer, J.; Ejeckam, F.; Blevins, J. D.
]]>          <w:br/>
<![CDATA[Development of III-Nitride HEMTs on CVD Diamond Substrates.  // Proceedings of the CS MANTECH Conference
]]>          <w:br/>
<![CDATA[Palm Springs (CA), Sjedinjene Američke Države, 2011.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>
      <w:pPr/>
      <w:r>
        <w:rPr/>
        <w:t xml:space="preserve">
<![CDATA[Felbinger, J.G.; Chandra, M.V.S.; Sun, Y.; Eastman, L.F.; Wasserbauer, J.; Faili, F.; Babić, D.; Francis, D.; Ejeckam, F.
]]>          <w:br/>
<![CDATA[Comparison of GaN HEMTs on Diamond and SiC Substrates.  // Proceedings of the 31th Workshop on Compound Semiconductor Devices and Integrated Circuits
]]>          <w:br/>
<![CDATA[Venecija, Italija, 2007. (predavanje, međunarodna recenzija, cjeloviti rad (in extenso), znanstveni)
]]>          <w:br/>
        </w:t>
      </w:r>
    </w:p>
    <w:p>
      <w:pPr/>
      <w:r>
        <w:rPr/>
        <w:t xml:space="preserve">
<![CDATA[Francis, D.; Wasserbauer, J.; Faili, F.; Babić, Dubravko I.; Ejeckam, F.; Hong, W.; Specht, P.; Weber, E.
]]>          <w:br/>
<![CDATA[GaN-HEMT Epilayers on Diamond Substrates: Recent Progress.  // Proceedings of the International Conference on Compound Semiconductor Manufacturing Technology (CS MANTECH). Session 7
]]>          <w:br/>
<![CDATA[Austin (TX), Sjedinjene Američke Države, 2007. (predavanje, međunarodna recenzija, cjeloviti rad (in extenso), znanstveni)
]]>          <w:br/>
        </w:t>
      </w:r>
    </w:p>
    <w:p>
      <w:pPr/>
      <w:r>
        <w:rPr/>
        <w:t xml:space="preserve">
<![CDATA[Jessen, G. H.; Gillespie, J. K.; Via, G. D.; Crespo, A.; Langley, D.; Wasserbauer, J.; Faili, F.; Francis, D.; Babić, D.; Ejeckam, F. et al.
]]>          <w:br/>
<![CDATA[AlGaN/GaN HEMT on Diamond Technology Demonstration.  // Proceedings of the IEEE Compound Semiconductor Integrated Circuits Symposium
]]>          <w:br/>
<![CDATA[San Antonio (TX), Sjedinjene Američke Države, 2006. str. 271-2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