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Vrcić-Keglević (CROSBI Profil: 29482, MBZ: 34711)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Vojvodić, Željko; Vrcić-Keglević, Mladenka
]]>          <w:br/>
<![CDATA[Koje smo lijekove najčešće propisivali u 2012. godini?.  // Medicina familiaris Croatica : journal of the Croatian Association of Family medicine, 22 (2014), 2;  42-52. (https://www.bib.irb.hr:8443/index.php/749169)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ono-Boban, Ankica; Depolo, Teo; Vrcić-Keglević, Mladenka
]]>          <w:br/>
<![CDATA[Činjenice (neke) koje upućuju na potrebu stvaranja strategije za unapređenje zdravlja muškaraca.  // Zbornik radova XXI. kongresa obiteljske medicine, Hrvatska udružba obiteljske medicine / Rumboldt, M. ; Petric D. (ur.) (ur.).
]]>          <w:br/>
<![CDATA[Split: Hrvatska udružba obiteljske medicine (HUOM), 2014. str. 27-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