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Pauković (CROSBI Profil: 26630, MBZ: 277002)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ković, Davor
]]>          <w:br/>
<![CDATA[Usred oluje - Politička tranzicija u Hrvatskoj 1989./90.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uković, Davor
]]>          <w:br/>
<![CDATA[Hrvatsko-srpski odnosi u sjeni trauma 20. stoljeća: Sjećanja na operaciju "Oluja". // Hrvatsko-srpski odnosi u 20. veku / Gavrilović, Darko (ur.).
]]>          <w:br/>
<![CDATA[Novi Sad: Centar za istoriju, demokratiju i pomirenje Novi Sad ; Udruga za povijest, suradnju i pomirenje, Golubić, 2021. str. 7-27
]]>          <w:br/>
        </w:t>
      </w:r>
    </w:p>
    <w:p>
      <w:pPr/>
      <w:r>
        <w:rPr/>
        <w:t xml:space="preserve">
<![CDATA[Pauković, Davor; Raos, Višeslav
]]>          <w:br/>
<![CDATA[The Search for Meaning and Identity: Nation- and State-Building in the Western Balkans. // The Challenges of Democratization and Reconciliation in the Post-Yugoslav Space / Meka, Eltion ; Bianchini, Stefano (ur.).
]]>          <w:br/>
<![CDATA[Baden-Baden: Nomos Verlag, 2020. str. 35-58 doi:10.5771/978374892151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Pauković, Davor
]]>          <w:br/>
<![CDATA[The Discourse on Europe: From the Return to Europe and the Escape from the Balkans to the European Union as a Solution of all National Problems. // Croatia and the European Union: Changes and Development / Maldini, Pero ; Pauković, Davor (ur.).
]]>          <w:br/>
<![CDATA[Farnham: Ashgate Publishing, 2015. str. 53-68
]]>          <w:br/>
        </w:t>
      </w:r>
    </w:p>
    <w:p>
      <w:pPr/>
      <w:r>
        <w:rPr/>
        <w:t xml:space="preserve">
<![CDATA[Pauković, Davor; Raos, Višeslav
]]>          <w:br/>
<![CDATA[Democratic Deficits, Delayed Democratization and Prolonged EU Accession. // Croatia and the European Union: Changes and Development / Maldini, Pero ; Pauković, Davor (ur.).
]]>          <w:br/>
<![CDATA[Farnham: Ashgate Publishing, 2015. str. 33-52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Kolstø, Pål; Pauković, Davor
]]>          <w:br/>
<![CDATA[The Short and Brutish Life of Republika Srpska Krajina: Failure of a De Facto State.  // Ethnopolitics, 2013 (2013),  1-19 doi:10.1080/17449057.2013.864805 (podatak o recenziji nije dostupan, članak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ković, Davor
]]>          <w:br/>
<![CDATA[Međusobne tužbe za genocid Hrvatske i Srbije: Politički diskurs i utjecaj na hrvatsko-srpske odnose.  // Srpsko-hrvatski odnosi, znanjem do zaštite identiteta / Gavrilović, Darko (ur.).
]]>          <w:br/>
<![CDATA[Novi Sad: Centar za istoriju, demokratiju i pomirenje (Novi Sad) ; Udruga za povijest, suradnju i pomirenje (Golubić), 2016. str. 55-65 (pozvano 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Diskurs o ustavnoj formulaciji jezika u Hrvatskoj 1989. godine u hrvatskom i srpskom novinstvu.  // Srpsko-hrvatski politički odnosi u 20. veku - zaštita identiteta / Gavrilović, Darko (ur.).
]]>          <w:br/>
<![CDATA[Novi Sad: Grafo finiš, 2014. str. 125-134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acionalna izgradnja u Hrvatskoj: suverenitet između nacionalnog i nadnacionalnog.  // Hrvatsko srpski odnosi u 20. veku - prava nacionalnih manjina - borba protiv diskriminacije / Gavrilović, Darko (ur.).
]]>          <w:br/>
<![CDATA[Novi Sad: CHDR, Novi Sad ; Udruga za povijest, suradnju i pomirenje, Golubić (Obrovački), 2013. str. 97-10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ković, Davor; Raos, Višeslav
]]>          <w:br/>
<![CDATA[Dealing with the Past in Electoral Manifestos: Croatia 1990-2020.  // 26th Annual ASN World Convention
]]>          <w:br/>
<![CDATA[Sjedinjene Američke Države, 2022. (predavanje, neobjavljeni rad, znanstveni)
]]>          <w:br/>
        </w:t>
      </w:r>
    </w:p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
<![CDATA[Pauković, Davor
]]>          <w:br/>
<![CDATA[Hrvatski i srpski novinski diskurs o jugoslavenskoj krizi (1989-1990).  // INTERPRETACIJE JUGOSLOVENSKIH SUKOBA I NJIHOVE POSLEDICE
]]>          <w:br/>
<![CDATA[Beograd, Srbija, 2015. (predavanje, podatak o recenziji nije dostupan, neobjavljeni rad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