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Mrdeža Antonina (CROSBI Profil: 26565, MBZ: 127512)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Mrdeža Antonina, Divna
]]>          <w:br/>
<![CDATA[Čtijuć i mnijuć. Od književnoga ranonovovjekovlja k novovjekovlju, s različitih motrišta.. Zagreb: Erasmus naklada, 2004 (monografija)
]]>          <w:br/>
        </w:t>
      </w:r>
    </w:p>
    <w:p>
      <w:pPr/>
      <w:r>
        <w:rPr/>
        <w:t xml:space="preserve">
<![CDATA[Mrdeža Antonina, Divna
]]>          <w:br/>
<![CDATA[Davidova lira u versih harvackih. Stih u psalmima hrvatskoga ranonovovjekovlja.. Split: Književni krug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Antun Sasin, Drame i pjesme". / Mrdeža Antonina, Divna (ur.). Zagreb: Matica hrvatska, 2021 (monografija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>
      <w:pPr/>
      <w:r>
        <w:rPr/>
        <w:t xml:space="preserve">
<![CDATA[Vila, Pisnik i čatnici. Zbornik radova sa znanstvenog skupa. / Mrdeža Antonina, Divna (ur.) (ur.). Zadar: Sveučilište u Zadru ; FFpress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Gundulićev Osman i metanarativ u Koraljnim vratima Pavla Pavličića”. // "Doba književnosti. U povodu 75. Rođendana Pavla Pavličića" / Pavlović, Cvijeta (ur.).
]]>          <w:br/>
<![CDATA[Zagreb: Matica hrvatska, 2022. str. 309-319. (https://www.bib.irb.hr:8443/index.php/1274609)
]]>          <w:br/>
        </w:t>
      </w:r>
    </w:p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Divna Mrdeža Antonina
]]>          <w:br/>
<![CDATA[“Od kulturalizma do transkulturalizma: U potrazi za identitetom”. // Imaginationen von transkulturalität und Gesclecht (Die Welt der Slaven: Sammelbände/Sborniki 66) / Jandl, Ingeborg i dr. (ur.).
]]>          <w:br/>
<![CDATA[Wiesbaden: Harrassowitz, 2021. str. 353-356
]]>          <w:br/>
        </w:t>
      </w:r>
    </w:p>
    <w:p>
      <w:pPr/>
      <w:r>
        <w:rPr/>
        <w:t xml:space="preserve">
<![CDATA[Mrdeža Antonina, Divna
]]>          <w:br/>
<![CDATA[Likovi i prostor u Brešanovoj političkoj distopiji Država Božja 2053. // Prvi Brešanov svibanj, Zbornik radova s Međunarodnog znanstvenog skupa o djelu Ive Brešana: Tekst i kontekst / Levanat Peričić, Miranda ; Gospić Županović, Ana (ur.).
]]>          <w:br/>
<![CDATA[Zadar: Sveučilište u Zadru, 2020. str. 251-269
]]>          <w:br/>
        </w:t>
      </w:r>
    </w:p>
    <w:p>
      <w:pPr/>
      <w:r>
        <w:rPr/>
        <w:t xml:space="preserve">
<![CDATA[Mrdeža Antonina, Divna
]]>          <w:br/>
<![CDATA[Solarova razmišljanja o povijesti književnosti. // Znanstveni susreti na sjeveru. Jezik književnosti, znanosti i medija. Zbornik radova sa znanstvenog skupa u povodu 80. Rođenadana akademika Milivoja Solara / Kolar, Mario et al. (ur.).
]]>          <w:br/>
<![CDATA[Koprivnica: Sveučilište Sjever, 2018. str. 29-38
]]>          <w:br/>
        </w:t>
      </w:r>
    </w:p>
    <w:p>
      <w:pPr/>
      <w:r>
        <w:rPr/>
        <w:t xml:space="preserve">
<![CDATA[Mrdeža Antonina, Divna
]]>          <w:br/>
<![CDATA[“Panegirik ili satira u Barakovićevoj 'Vili Slovinki'? Muka čitatelja s povijesne distance”. // Satire und Komik in der bosnich-herzegowinischen und serbischen Literatur / Hansen-Kokoruš, Renate ; Lukić, Darko ; Senker, Boris (ur.).
]]>          <w:br/>
<![CDATA[Hamburg: Verlag Dr. Kovač, 2018. str. 13-32. (https://www.bib.irb.hr:8443/index.php/1275145)
]]>          <w:br/>
        </w:t>
      </w:r>
    </w:p>
    <w:p>
      <w:pPr/>
      <w:r>
        <w:rPr/>
        <w:t xml:space="preserve">
<![CDATA[Mrdeža, Antonina, Divna
]]>          <w:br/>
<![CDATA[Semantics of Narration in The Damned Yard by Ivo Andrić. // Anzeiger für slavische philology, XLIV / Eismann, Wolfgang ; Hansen-Kokoruš, Renate (ur.).
]]>          <w:br/>
<![CDATA[Graz: Akademische Druck- u. Verlagsanstalt, 2017. str. 87-106. (https://www.bib.irb.hr:8443/index.php/1275176)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Mrdeza Antonina, Divna
]]>          <w:br/>
<![CDATA[„O protonacionalnom identitetu Jurja Barakovića u povijesti književnosti“. // Tożsamość Słowian zachodnich i południowych w świetle XX wiecznych dyskusji i polemik. T. 1. Konteksty filologiczne i kulturoznawcze / Majdzik, K. ; Zarek, J. (ur.).
]]>          <w:br/>
<![CDATA[Katovice: Wydawnictwo Uniwersytetu Śląskiego, 2017. str. 173-192
]]>          <w:br/>
        </w:t>
      </w:r>
    </w:p>
    <w:p>
      <w:pPr/>
      <w:r>
        <w:rPr/>
        <w:t xml:space="preserve">
<![CDATA[Mrdeža Antonina, Divna
]]>          <w:br/>
<![CDATA[„Žanrovski status teksta ‘Vile Slovinke’“. // Vila, Pisnik i čatnici. Zbornik radova sa znanstvenog skupa „'Vila Slovinka' Jurja Barakovića (1614-2014)“ / Mrdeža Antonina, Divna (ur.).
]]>          <w:br/>
<![CDATA[Zadar: Sveučilište u Zadru ; FFpress, 2017. str. 213-238
]]>          <w:br/>
        </w:t>
      </w:r>
    </w:p>
    <w:p>
      <w:pPr/>
      <w:r>
        <w:rPr/>
        <w:t xml:space="preserve">
<![CDATA[Mrdeža Antonina, Divna
]]>          <w:br/>
<![CDATA[„Barakovićeva muka s celibatom. Oporuke Jurja Barakovića i njegove žene Katarine Biloević: uvod, biografija, transkripcija i prijevod“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239-277
]]>          <w:br/>
        </w:t>
      </w:r>
    </w:p>
    <w:p>
      <w:pPr/>
      <w:r>
        <w:rPr/>
        <w:t xml:space="preserve">
<![CDATA[Mrdeža Antonina, Divna
]]>          <w:br/>
<![CDATA[“Arkadija Jacopa Sannazara u kontekstu europskih književnih arkadija”. // Jacopo Sannazaro "Arkadija" / Maras, Mate (ur.).
]]>          <w:br/>
<![CDATA[Zagreb: Školska knjiga, 2015. str. 155-169
]]>          <w:br/>
        </w:t>
      </w:r>
    </w:p>
    <w:p>
      <w:pPr/>
      <w:r>
        <w:rPr/>
        <w:t xml:space="preserve">
<![CDATA[Mrdeža Antonina, Divna
]]>          <w:br/>
<![CDATA[Festivalska turistika, brendirani folklor i nacionalni identiteti. // Balkan folklore as an intercultural code vol II., Balkanskiot folklore kako interkulturen kod II, Bałkański folklore jako kod interkulturowy II / Vesna Petreska, Joanna Renkas (ur.).
]]>          <w:br/>
<![CDATA[Skopje : Poznań: Institute of folklore Marko Cepenkov ; Adam Mickiewicz University Press, 2015. str. 305-318
]]>          <w:br/>
        </w:t>
      </w:r>
    </w:p>
    <w:p>
      <w:pPr/>
      <w:r>
        <w:rPr/>
        <w:t xml:space="preserve">
<![CDATA[Mrdeža Antonina, Divna
]]>          <w:br/>
<![CDATA[“Similarities and Differences of Discourses in the Travel Books of Antun Vrančić and Marco Antonio Pigafetta”. // History as a Foreign Country: Historical Imagery in South-Eastern Europe / Blažević, Zrinka ; Brković, Ivana ; Dukić, Davor (ur.).
]]>          <w:br/>
<![CDATA[Bon: Bouvier, 2015. str. 197-216. (https://www.bib.irb.hr:8443/index.php/1275210)
]]>          <w:br/>
        </w:t>
      </w:r>
    </w:p>
    <w:p>
      <w:pPr/>
      <w:r>
        <w:rPr/>
        <w:t xml:space="preserve">
<![CDATA[Mrdeža Antonina, Divna
]]>          <w:br/>
<![CDATA[“Žena kao kauboj u maskulinom žanru vesterna”. // Facing the Present: Transition in Post-Yugoslavia. The Artists' View / Hansen Kokoruš, Renate (ur.).
]]>          <w:br/>
<![CDATA[Hamburg: Grazer Studien zur Slawistik, 2014. str. 235-252
]]>          <w:br/>
        </w:t>
      </w:r>
    </w:p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“O predodžbama Talijana i talijanske kulture (posebice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. (https://www.bib.irb.hr:8443/index.php/1275226)
]]>          <w:br/>
        </w:t>
      </w:r>
    </w:p>
    <w:p>
      <w:pPr/>
      <w:r>
        <w:rPr/>
        <w:t xml:space="preserve">
<![CDATA[Mrdeža Antonina, Divna
]]>          <w:br/>
<![CDATA[“O predodžbama Talijana i talijanske kulture (posebice 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
]]>          <w:br/>
        </w:t>
      </w:r>
    </w:p>
    <w:p>
      <w:pPr/>
      <w:r>
        <w:rPr/>
        <w:t xml:space="preserve">
<![CDATA[Mrdeža Antonina, Divna
]]>          <w:br/>
<![CDATA[“Love Poetry in Zadar in the 16th Century”. // Letteratura, arte, cultura tra le due sponde dell’adriatico – Književnost, umjetnost, kultura između dviju obala Jadrana / Jakšić, Nikola ; Balić, Nedjeljka (ur.).
]]>          <w:br/>
<![CDATA[Zadar : Padova: Sveučilište u Zadru ; Universita degli Studi di Padova, 2013. str. 235-258
]]>          <w:br/>
        </w:t>
      </w:r>
    </w:p>
    <w:p>
      <w:pPr/>
      <w:r>
        <w:rPr/>
        <w:t xml:space="preserve">
<![CDATA[Mrdeža Antonina, Divna
]]>          <w:br/>
<![CDATA[“O prilozima Franje Švelca i Nikice Kolumbića istraživanju povijesti hrvatske drame i kazališta”. // Krležini dani u Osijeku 2011, Naši i strani povjesničari hrvatske drame i kazališta, teatrolozi i kritičari, Drugi dio / Hećimović, Branko (ur.).
]]>          <w:br/>
<![CDATA[Zagreb : Osijek: HAZU - Filozofski fakultet Josipa Jurja Strossmayera u Osijeku, 2012. str. 279-287. (https://www.bib.irb.hr:8443/index.php/1275281)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>
      <w:pPr/>
      <w:r>
        <w:rPr/>
        <w:t xml:space="preserve">
<![CDATA[Mrdeža Antonina, Divna
]]>          <w:br/>
<![CDATA[„Nacionalni prostor u književnom djelu Jurja Barakovića i Ivana Tomka Mrnavića“. // Dani hvarskog kazališta. Prostor i granice hrvatske književnosti i kazališta / Batušić, Nikola [et al.] (ur.).
]]>          <w:br/>
<![CDATA[Zagreb : Split: HAZU - Književni krug Split, 2006. str. 56-82
]]>          <w:br/>
        </w:t>
      </w:r>
    </w:p>
    <w:p>
      <w:pPr/>
      <w:r>
        <w:rPr/>
        <w:t xml:space="preserve">
<![CDATA[Mrdeža Antonina, Divna
]]>          <w:br/>
<![CDATA[„Nacionalni prostor u hrvatskim dramskim tekstovima od XVI. do XVIII. stoljeća”. // Krležini dani u Osijeku. Tijelo, riječ i prostor u hrvatskoj drami i kazalištu / Hećimović, Branko (ur.).
]]>          <w:br/>
<![CDATA[Zagreb : Osijek: HAZU - Filozofski fakultet Josipa Jurja Strossmayera u Osijeku, 2006. str. 43-68. (https://www.bib.irb.hr:8443/index.php/1275838)
]]>          <w:br/>
        </w:t>
      </w:r>
    </w:p>
    <w:p>
      <w:pPr/>
      <w:r>
        <w:rPr/>
        <w:t xml:space="preserve">
<![CDATA[Mrdeža Antonina, Divna
]]>          <w:br/>
<![CDATA[„Strani stereotipi i domaća stvarnost u Putičinu i Bruerevićevu scenskom stvaralaštvu“. // Zbornik Krležini dani u Osijeku. Zavičajno i europsko u hrvatskoj drami i kazalištu / Hećimović, Branko (ur.).
]]>          <w:br/>
<![CDATA[Zagre - Osijek: HAZU - Filozofski fakultet Josipa Jurja Strossmayera u Osijeku, 2005. str. 61-75
]]>          <w:br/>
        </w:t>
      </w:r>
    </w:p>
    <w:p>
      <w:pPr/>
      <w:r>
        <w:rPr/>
        <w:t xml:space="preserve">
<![CDATA[Mrdeža Antonina, Divna
]]>          <w:br/>
<![CDATA[„Scenski kontekst ‘Komedija’ Nikole Nalješkovića”. // Pučka krv, plemstvo duha. Zbornik radova o Nikoli Nalješkoviću / Dukić, Davor (ur.).
]]>          <w:br/>
<![CDATA[Zagreb: Disput, 2005. str. 229-241. (https://www.bib.irb.hr:8443/index.php/1276217)
]]>          <w:br/>
        </w:t>
      </w:r>
    </w:p>
    <w:p>
      <w:pPr/>
      <w:r>
        <w:rPr/>
        <w:t xml:space="preserve">
<![CDATA[Mrdeža Antonina, Divna
]]>          <w:br/>
<![CDATA[„Profaniranje sakralnoga u čovjeku – igra komike u teatru ranoga novog vijeka”. // Dani hvarskog kazališta. Igra i svečanost u hrvatskoj književnosti i kazalištu / Batušić, Nikola (ur.).
]]>          <w:br/>
<![CDATA[Zagreb : Split: HAZU, Književni krug Split, 2005. str. 76-97
]]>          <w:br/>
        </w:t>
      </w:r>
    </w:p>
    <w:p>
      <w:pPr/>
      <w:r>
        <w:rPr/>
        <w:t xml:space="preserve">
<![CDATA[Mrdeža Antonina, Divna
]]>          <w:br/>
<![CDATA[„Iskorak ka folklornom teatru u tekstovima nekih pisaca s konca XVI. stoljeća”. // Krležini dani u Osijeku 2002. Zbornik radova / Hećimović, Branko (ur.).
]]>          <w:br/>
<![CDATA[Zagreb - Osijek: HAZU - Filozofski fakultet Josipa Jurja Strossmayera u Osijeku, 2003. str. 283-292
]]>          <w:br/>
        </w:t>
      </w:r>
    </w:p>
    <w:p>
      <w:pPr/>
      <w:r>
        <w:rPr/>
        <w:t xml:space="preserve">
<![CDATA[Mrdeža Antonina, Divna
]]>          <w:br/>
<![CDATA[„Francuski konzularni agent Marc Bruere Desrivaux u Travničkoj hronici”. // Ivo Andrić i njegovo djelo / Musa, Šimun (ur.).
]]>          <w:br/>
<![CDATA[Mostar: Pedagoški fakultet Sveučilišta u Mostaru, 2003. str. 175-185
]]>          <w:br/>
        </w:t>
      </w:r>
    </w:p>
    <w:p>
      <w:pPr/>
      <w:r>
        <w:rPr/>
        <w:t xml:space="preserve">
<![CDATA[Mrdeža Antonina, Divna
]]>          <w:br/>
<![CDATA[„Vezani stih u prepjevima psalama XVI i XVII stoljeća”. // Drugi hrvatski slavistički kongres, zbornik radova II. / Damjanović, Stjepan (ur.).
]]>          <w:br/>
<![CDATA[Zagreb: Hrvatsko filološko društvo, 2001. str. 11-22
]]>          <w:br/>
        </w:t>
      </w:r>
    </w:p>
    <w:p>
      <w:pPr/>
      <w:r>
        <w:rPr/>
        <w:t xml:space="preserve">
<![CDATA[Mrdeža Antonina, Divna
]]>          <w:br/>
<![CDATA[„Stih i strofa u Zori Dalmatinskoj”. // Dani hvarskog kazališta, Hrvatska književnost u doba preporoda (ilirizam, romantizam) / batušić, Nikola (ur.).
]]>          <w:br/>
<![CDATA[Zagreb – Split: HAZU - Književni krug Split, 1998. str. 398-432
]]>          <w:br/>
        </w:t>
      </w:r>
    </w:p>
    <w:p>
      <w:pPr/>
      <w:r>
        <w:rPr/>
        <w:t xml:space="preserve">
<![CDATA[Mrdeža Antonina, Divna
]]>          <w:br/>
<![CDATA[“Nacrt za stih u zadarskim časopisima druge polovice XIX. stoljeća”. // Dani hvarskog kazališta XXV, Hrvatska književnost od preporoda do Šenoina doba / Batušić, Nikola (ur.).
]]>          <w:br/>
<![CDATA[Zagreb – Split: HAZU - Književni krug Split, 1998. str. 404-420
]]>          <w:br/>
        </w:t>
      </w:r>
    </w:p>
    <w:p>
      <w:pPr/>
      <w:r>
        <w:rPr/>
        <w:t xml:space="preserve">
<![CDATA[Mrdeža Antonina Divna
]]>          <w:br/>
<![CDATA[„Tradicionalni stih u netradicionalnoj formi”. // Dani hvarskog kazališta, Hrvatska književnost osamnaestog i devetnaestog stoljeća / Batušić, Nikola et al. (ur.).
]]>          <w:br/>
<![CDATA[Zagreb – Split: HAZU - Književni krug Split, 1998. str. 306-316
]]>          <w:br/>
        </w:t>
      </w:r>
    </w:p>
    <w:p>
      <w:pPr/>
      <w:r>
        <w:rPr/>
        <w:t xml:space="preserve">
<![CDATA[Mrdeža Antonina, Divna
]]>          <w:br/>
<![CDATA[„Dvanaesterac u Đorđićevu Saltijeru slovinskom kao sjećanje na prijevodni stih psalama”. // Dani hvarskog kazališta, Hrvatska književnost 18. stoljeća - tematski i žanrovski aspekti / Batušić, Nikola et al. (ur.).
]]>          <w:br/>
<![CDATA[Zagreb – Split: HAZU - Književni krug Split, 1996. str. 146-154
]]>          <w:br/>
        </w:t>
      </w:r>
    </w:p>
    <w:p>
      <w:pPr/>
      <w:r>
        <w:rPr/>
        <w:t xml:space="preserve">
<![CDATA[Mrdeža Antonina, Divna
]]>          <w:br/>
<![CDATA[„Crijevićeva rasprava ‘Super comoedia veteri et satyra et nova cum Plauti apologia‘“. // Dani hvarskog kazališta, Humanizam i dalmatinske komune / Batušić, Nikola (ur.).
]]>          <w:br/>
<![CDATA[Zagreb – Split: HAZU - Književni krug Split, 1991. str. 169-190
]]>          <w:br/>
        </w:t>
      </w:r>
    </w:p>
    <w:p>
      <w:pPr/>
      <w:r>
        <w:rPr/>
        <w:t xml:space="preserve">
<![CDATA[Mrdeža Antonina, Divna
]]>          <w:br/>
<![CDATA[„Kašićev ‘Perivoj od djevstva ili životi od djevica‘ i hrvatska srednjovjekovna legenda”. // Život i djelo Bartola Kašića: zbornik radova sa Znanstvenog skupa / Kolumbić, Nikica (ur.).
]]>          <w:br/>
<![CDATA[Zadar: Općina Pag, Hrvatsko filološko društvo Zadar, 1991. str. 283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eža Antonina, Divna
]]>          <w:br/>
<![CDATA[“The Perception of Women from European Southeast in the Travelogues of the Early Modern Period”.  // Slavica Litteraria, 21 (2018), 2;  73-92 (međunarodna recenzija, članak, znanstveni)
]]>          <w:br/>
        </w:t>
      </w:r>
    </w:p>
    <w:p>
      <w:pPr/>
      <w:r>
        <w:rPr/>
        <w:t xml:space="preserve">
<![CDATA[Mrdeža Antonina, Divna
]]>          <w:br/>
<![CDATA[“Zadarski književni krug – problematika proučavanja”.  // Dubrovnik, Nova serija, XXIV (2013), 1;  160-166 (domaća recenzija, članak, znanstveni)
]]>          <w:br/>
        </w:t>
      </w:r>
    </w:p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, LVI (2012), 3-4;  115-144. (https://www.bib.irb.hr:8443/index.php/1275272) (domaća recenzija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>
      <w:pPr/>
      <w:r>
        <w:rPr/>
        <w:t xml:space="preserve">
<![CDATA[Mrdeža Antonina, Divna
]]>          <w:br/>
<![CDATA[„Marulićev stih i hrvatska renesansna versifikacija”.  // Umjetnost riječi, 47 (2003), 3;  155-171 (domaća recenzija, članak, znanstveni)
]]>          <w:br/>
        </w:t>
      </w:r>
    </w:p>
    <w:p>
      <w:pPr/>
      <w:r>
        <w:rPr/>
        <w:t xml:space="preserve">
<![CDATA[Mrdeža Antonina, Divna
]]>          <w:br/>
<![CDATA[„Psalmi Paskoja Primovića”.  // Dubrovnik, Nova serija, 14 (2003), 2;  94-106 (domaća recenzija, članak, znanstveni)
]]>          <w:br/>
        </w:t>
      </w:r>
    </w:p>
    <w:p>
      <w:pPr/>
      <w:r>
        <w:rPr/>
        <w:t xml:space="preserve">
<![CDATA[Mrdeža Antonina, Divna
]]>          <w:br/>
<![CDATA[„Retorički postupci u Marulićevim djelima na hrvatskom jeziku”.  // Colloquia Maruliana XI, XI (2002), 11;  251-267 (domaća recenzija, članak, znanstveni)
]]>          <w:br/>
        </w:t>
      </w:r>
    </w:p>
    <w:p>
      <w:pPr/>
      <w:r>
        <w:rPr/>
        <w:t xml:space="preserve">
<![CDATA[Mrdeža Antonina, Divna
]]>          <w:br/>
<![CDATA[„Aspekt stiha u Marulićevim prijevodima psalama”.  // Colloquia Maruliana IX., IX (2000),  449-46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deža Antonina, Divna
]]>          <w:br/>
<![CDATA[„Problematika prijevodnoga stiha na primjeru talijanskoga prijevoda Marulićeve Judite”.  // Književna smotra : časopis za svjetsku književnost, 34 (2004), 2;  74-7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deža Antonina, Divna
]]>          <w:br/>
<![CDATA[Nostalgiczna podróż Petra Zoranicia po „mapie wspomnień”.  // Slavia occidentalis, 72 (2015), 2;  157-177 (podatak o recenziji nije dostupan, izvorni znanstveni rad, ostalo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>
      <w:pPr/>
      <w:r>
        <w:rPr/>
        <w:t xml:space="preserve">
<![CDATA[Mrdeža-Antonina, Divna
]]>          <w:br/>
<![CDATA[Metričke zanimljivosti u dalmatinskom dvanaestercu na primjeru Pjesni duhovnih Bartula Kašića.  // Glasje : časopis za književnost i umjetnost, 9 (1998), 9;  136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