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Marinčić (CROSBI Profil: 26417, MBZ: 263636)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index.php/426056)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index.php/426057)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index.php/42605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index.php/42604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