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Andreanszky (CROSBI Profil: 25602, MBZ: 199413)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