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Matak (CROSBI Profil: 25161, MBZ: 315671)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Šoštarić, Petra; Matak, Ivica; Binz, Thomas; Toffan, Anna; Simonato, Morena; Montecucco, Cesare; Pirazzini, Marco; Rossetto, Ornella
]]>          <w:br/>
<![CDATA[Detection of VAMP Proteolysis by Tetanus and Botulinum Neurotoxin Type B In Vivo with a Cleavage-Specific Antibody.  // International journal of molecular sciences, 23 (2022), 8; 4355, 15 doi:10.3390/ijms23084355 (međunarodna recenzija, članak, znanstveni)
]]>          <w:br/>
        </w:t>
      </w:r>
    </w:p>
    <w:p>
      <w:pPr/>
      <w:r>
        <w:rPr/>
        <w:t xml:space="preserve">
<![CDATA[Šoštarić, Petra; Vukić, Barbara; Tomašić, Lea; Matak, Ivica
]]>          <w:br/>
<![CDATA[Lasting Peripheral and Central Effects of Botulinum Toxin Type A on Experimental Muscle Hypertonia in Rats.  // International Journal of Molecular Sciences, 23 (2022), 19; 11626, 15 doi:10.3390/ijms231911626 (međunarodna recenzija, članak, znanstveni)
]]>          <w:br/>
        </w:t>
      </w:r>
    </w:p>
    <w:p>
      <w:pPr/>
      <w:r>
        <w:rPr/>
        <w:t xml:space="preserve">
<![CDATA[Šoštarić, Petra; Članjak – Kudra, Emira; Smajlović, Ahmed; Matak, Ivica
]]>          <w:br/>
<![CDATA[Botulinum toxin: from the natural causeof botulism to an emerging therapeutic inveterinary medicine.  // Veterinaria (Sarajevo), 71 (2022), 2;  153-173 doi:10.51607/22331360.2022.71.2.153 (međunarodna recenzija, pregledni rad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Matak, Ivica
]]>          <w:br/>
<![CDATA[Evidence for central antispastic effect of botulinum toxin type A.  // British journal of pharmacology, 177 (2020), 1;  65-76 doi:10.1111/bph.14846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index.php/1255529) (poster, međunarodn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index.php/1255539)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index.php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ić, Barbara
]]>          <w:br/>
<![CDATA[Transsinaptički učinci botulinum toksina nakon njegove intramuskularne aplikacije., 2021., diplomski rad, diplomski, Medicinski fakultet, Zagreb
]]>          <w:br/>
        </w:t>
      </w:r>
    </w:p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
<![CDATA[Špoljarić, Mario
]]>          <w:br/>
<![CDATA[Periferni i centralni učinci botulinum toksina tipa A kod imunogene upale koljena štakora izazvane Freundovim adjuvansom., 2019., diplomski rad, diplomski, Medicinski fakultet, Zagreb
]]>          <w:br/>
        </w:t>
      </w:r>
    </w:p>
    <w:p>
      <w:pPr/>
      <w:r>
        <w:rPr/>
        <w:t xml:space="preserve">
<![CDATA[Lovrenčić, Luka
]]>          <w:br/>
<![CDATA[Eksperimentalni rinosinusitis u štakora i neurogena upala dur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