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Marković (CROSBI Profil: 25158, MBZ: 318165)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Nenad
]]>          <w:br/>
<![CDATA[Škrob kao pokazatelj zametanja mikrogomolja krumpira (Solanum tuberosum L.)., 1995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anović, Ines; Lukša, Žaklin; Garašić, Diana; Bastić, Marijana; Marković, Nenad; Furlan, Zdravko; Dolenec, Tomislav; Begić, Valerija; Kapov, Sunčana; Štiglić, Nikolina; Petrač, Tanja
]]>          <w:br/>
<![CDATA[Ispiti vanjskog vrednovanja iz Biologije u osmim razredima u školskoj godini 2010./2011. - Glavno ispitivanj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