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Majdenić (CROSBI Profil: 23647, MBZ: 290546)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enić, Valentina
]]>          <w:br/>
<![CDATA[Kreativnost književnog prostora.. Osijek: Oksimoron, 2019 (monografija)
]]>          <w:br/>
        </w:t>
      </w:r>
    </w:p>
    <w:p>
      <w:pPr/>
      <w:r>
        <w:rPr/>
        <w:t xml:space="preserve">
<![CDATA[Majdenić, Valentina
]]>          <w:br/>
<![CDATA[Mediji tekst kultura.. Zagreb: Naklada Ljevak, 2019 (monografija)
]]>          <w:br/>
        </w:t>
      </w:r>
    </w:p>
    <w:p>
      <w:pPr/>
      <w:r>
        <w:rPr/>
        <w:t xml:space="preserve">
<![CDATA[Majdenić, Valentina
]]>          <w:br/>
<![CDATA[Regionalni tekst dječje književnosti.. Zagreb: Naklada Ljevak, 2013 (monografija)
]]>          <w:br/>
        </w:t>
      </w:r>
    </w:p>
    <w:p>
      <w:pPr/>
      <w:r>
        <w:rPr/>
        <w:t xml:space="preserve">
<![CDATA[Bijuković, Mirta; Majdenić, Valentina
]]>          <w:br/>
<![CDATA[Duhovno hrašće - dokumentarij.. Osijek : Drenovci: Duhovno hrašće ; Društvo hrvatskih književnika, Ogranak slavonsko-baranjsko-srijemsk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Matica hrvatska Ogranak Osijek - dokumentarij 2003.- 2007.. / Bijuković Maršić, Mirta ; Delač, Katica ; Majdenić, Valentina (ur.). Osijek: Ogranak Matice hrvatske u Osijeku, 2007 (monografija)
]]>          <w:br/>
        </w:t>
      </w:r>
    </w:p>
    <w:p>
      <w:pPr/>
      <w:r>
        <w:rPr/>
        <w:t xml:space="preserve">
<![CDATA[Pogled grad : Club-Galerije Magis : večeri s Maticom hrvatskom 1993.-2003. : dokumentarij. / Sablić-Tomić, Helena ; Majdenić, Valentina (ur.). Osijek: Ogranak Matice hrvatske u Osijeku ; Timarex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ta, Lidija; Majdenić, Valentina
]]>          <w:br/>
<![CDATA[Ornitološke izreke, poslovice i frazemi u suvremenim hrvatskim općeuporabnim jednojezičnicima. // U jezik uronjeni : Zbornik radova posvećen Ireni Vodopiji / Smajić, Dubravka ; Krumes, Irena ; Mance, Nina (ur.).
]]>          <w:br/>
<![CDATA[Osijek: Fakultet za odgojne i obrazovne znanosti Sveučilišta Josipa Jurja Strossmayera u Osijeku, 2018. str. 179-200
]]>          <w:br/>
        </w:t>
      </w:r>
    </w:p>
    <w:p>
      <w:pPr/>
      <w:r>
        <w:rPr/>
        <w:t xml:space="preserve">
<![CDATA[Aleksa Varga; Majdenić, Valentina
]]>          <w:br/>
<![CDATA[“He who works is not afraid of being fired” - Corpus analysis of Croatian proverbs and anti-proverbs in primary schools. // 9th Interdisciplinary Colloquium on Proverbs, ACTAS ICP15 Proceedings / Soares, Rui ; Lauhakangas, Outi (ur.).
]]>          <w:br/>
<![CDATA[Tavira: American Institute of Physics (AIP) ; Information Age Publishing (IAP), 2016. str. 519-5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jdenić, Valentina; Vučetić, Andrea
]]>          <w:br/>
<![CDATA[Što poručuju Oddbodsi: primjer neprimjerene neverbalne komunikacije.  // Lingua Montenegrina, 1 (2019), 23;  331-352 (međunarodna recenzija, članak, znanstveni)
]]>          <w:br/>
        </w:t>
      </w:r>
    </w:p>
    <w:p>
      <w:pPr/>
      <w:r>
        <w:rPr/>
        <w:t xml:space="preserve">
<![CDATA[Majdenić, Valentina; Belcar, Ana-Marija
]]>          <w:br/>
<![CDATA[Primjerenost dnevnih televizijskih sadržaja djeci mlađe školske dobi.  // Lingua Montenegrina, 1 (2018), 21;  333-358 (međunarodna recenzija, članak, znanstveni)
]]>          <w:br/>
        </w:t>
      </w:r>
    </w:p>
    <w:p>
      <w:pPr/>
      <w:r>
        <w:rPr/>
        <w:t xml:space="preserve">
<![CDATA[Majdenić, Valentina; Vučetić, Andrea
]]>          <w:br/>
<![CDATA[Czech humour as timeless anti-ideological propaganda.  // Pannoniana, I (2016), I;  72-82 (međunarodna recenzija, prethodno priopćenje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kota, Boris; Bakota, Lidija; Majdenić, Valentina
]]>          <w:br/>
<![CDATA[Književno-jezični sloj udžbenika kao mogućnost promicanja prava životinja.  // Identitet i različitost u odgoju i obrazovanju / Zrilić, Smiljana (ur.).
]]>          <w:br/>
<![CDATA[Zadar: Odjel za izobrazbu učitelja i odgojitelja predškolske djece Sveučilišta u Zadru, 2018. str. 105-131 (ostalo, međunarodna recenzija, cjeloviti rad (in extenso), znanstveni)
]]>          <w:br/>
        </w:t>
      </w:r>
    </w:p>
    <w:p>
      <w:pPr/>
      <w:r>
        <w:rPr/>
        <w:t xml:space="preserve">
<![CDATA[Majdenić, Valentina; Vučetić, Andrea
]]>          <w:br/>
<![CDATA[Usporedba inačica nekih Perraultovih i Grimmovih bajki.  // Ka novim iskoracima u odgoju i obrazovanju / Dedić Bukvić, Emina ; Bjelan-Guska, Sandra (ur.).
]]>          <w:br/>
<![CDATA[Sarajevo, 2018. str. 280-292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Pjesme Dragutina Tadijanovića u čitankama za osnovnu školu.  // Tadijino stoljeće: povijest, kultura, identitet / Matanović, Damir ; Zielinski, Boguslaw ; Turbić Hadžagić, Amira ; Berbić, Kolar, Emina (ur.).
]]>          <w:br/>
<![CDATA[Osijek : Poznań: Sveučilište Josipa Jurja Strossmayera u Osijeku, Fakultet za odgojne i obrazovne znanosti u Osijeku, Sveučilište Adama Mickiewicza u Poznanju, Fakultet za poljsku i klasičnu filologiju, 2018. str. 21-54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Komparativna analiza udžbenika književnosti na hrvatskom i na srpskom jeziku iz perspektive književne ekologije i zoolingvistike.  // A Magyar Tannyelvű Tanítóképző Kar 2017-es Tudományos konferenciáinak tanulmánygyűjteménye зборник радова научних конференција учитељског факултета на мађарском наставном језику. Tanulmánygyűjtemény зборник радова / Borsos, Éva ; Námesztovszki, Zsolt ; Németh, Ferenc (ur.).
]]>          <w:br/>
<![CDATA[Subotica: Univerzitet u Novom Sadu, Učiteljski fakultet na mađarskom nastavnom jeziku u Subotici, 2017. str. 471-487 (ostalo, međunarodna recenzija, cjeloviti rad (in extenso), znanstveni)
]]>          <w:br/>
        </w:t>
      </w:r>
    </w:p>
    <w:p>
      <w:pPr/>
      <w:r>
        <w:rPr/>
        <w:t xml:space="preserve">
<![CDATA[Majdenić, Valentina; Bogetić, Antea
]]>          <w:br/>
<![CDATA[Strip u osnovnoškolskim udžbenicima.  // Kurikulumski ishodi suvremenog odgoja i obrazovanja / Lepeš, Josip ; Ivanović, Josip ; Pinter Krekić, Valeria (ur.).
]]>          <w:br/>
<![CDATA[Subotica: Učiteljski fakultet na mađarskom nastavnom jeziku u Subotici Sveučilišta u Novom Sadu, 2015. str. 189-198 (predavanje, međunarodna recenzija, cjeloviti rad (in extenso), znanstveni)
]]>          <w:br/>
        </w:t>
      </w:r>
    </w:p>
    <w:p>
      <w:pPr/>
      <w:r>
        <w:rPr/>
        <w:t xml:space="preserve">
<![CDATA[Sablić Tomić, Helena; Majdenić, Valentina
]]>          <w:br/>
<![CDATA[Gospa Voćinska.  // Marijanska svetišta Šokaca i Bunjevaca / Sablić Tomić, Helena ; Erl, Vera (ur.).
]]>          <w:br/>
<![CDATA[Osijek : Subotica: Šokačka grana Osijek ; Zavod za kulturu vojvođanskih Hrvata, 2013. str. 123-130 (predavanje, cjeloviti rad (in extenso), znanstveni)
]]>          <w:br/>
        </w:t>
      </w:r>
    </w:p>
    <w:p>
      <w:pPr/>
      <w:r>
        <w:rPr/>
        <w:t xml:space="preserve">
<![CDATA[Bakota, Lidija; Majdenić, Valentina
]]>          <w:br/>
<![CDATA[Dijete i slikovnica – jezična i literarna komunikacija ; Individualizirani pristup čitanju slikovnice.  // Zlatni danci 14. Suvremena dječja književnost II / Ana Pintarić (ur.).
]]>          <w:br/>
<![CDATA[Osijek: Filozofski fakultet u Osijeku, Filozofski fakultet u Pečuhu, 2013. str. 171-189 (ostalo, međunarodna recenzija, cjeloviti rad (in extenso), znanstveni)
]]>          <w:br/>
        </w:t>
      </w:r>
    </w:p>
    <w:p>
      <w:pPr/>
      <w:r>
        <w:rPr/>
        <w:t xml:space="preserve">
<![CDATA[Majdenić, Valentina
]]>          <w:br/>
<![CDATA[Zavičaj kao prostor interpretacije.  // Bosanskohercegovački slavistički kongres : zbornik radova, knjiga 2 / Halilović, Senahid ; Kodrić, Sanjin (ur.).
]]>          <w:br/>
<![CDATA[Sarajevo: Slavistički komitet, 2012. str. 319-333 (predavanje, međunarodna recenzija, cjeloviti rad (in extenso), znanstveni)
]]>          <w:br/>
        </w:t>
      </w:r>
    </w:p>
    <w:p>
      <w:pPr/>
      <w:r>
        <w:rPr/>
        <w:t xml:space="preserve">
<![CDATA[Majdenić, Valentina; Centner, Sandra
]]>          <w:br/>
<![CDATA[Suvremeni slavonski tekst u hrvatskoj književnosti za djecu.  // Suvremena dječja književnost: Zlatni danci 13-zbornik radova s međunarodnoga znanstvenoga skupa / Ana Pintarić (ur.).
]]>          <w:br/>
<![CDATA[Osijek: Sveučilište Josipa Jurja Strossmayera u Osijeku Filizofski fakultet ; Filozofski fakultet Sveučilišta u Pečuhu, 2012. str. 141-149 (predavanje, međunarodna recenzija, cjeloviti rad (in extenso), znanstveni)
]]>          <w:br/>
        </w:t>
      </w:r>
    </w:p>
    <w:p>
      <w:pPr/>
      <w:r>
        <w:rPr/>
        <w:t xml:space="preserve">
<![CDATA[Majdenić, Valentina; Kramarić, Ivana
]]>          <w:br/>
<![CDATA[Slikovnica u razrednoj nastavi.  // Konyv-Kommunikacio-Kompetencia - Book-Communication-Competence / Geza Czekus (ur.).
]]>          <w:br/>
<![CDATA[Subotica: Magyar Tannyelvű Tanítóképző Kar, 2012. str. 304-314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Tekstovi Nade Iveljić iz udžbenika za niže razrede osnovne škole kao poticaj jezičnom izražavanju.  // Zlatni danci 11. Život i djelo(vanje) Nade Iveljić. Zbornik radova s međunarodnoga znanstvenoga skupa / Ana Pintarić (ur.).
]]>          <w:br/>
<![CDATA[Osijek: Filozofski fakultet Sveučilišta Josipa Jurja Strossmayera u Osijeku, Filozofski fakultet Pečuh, Matica hrvatska Osijek, 2009. str. 271-277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Suvremene nastavne metode na tekstovima Sunčane Škrinjarić u nižim razredima osnovne škole.  // Zlatni danci. Život i djelo(vanje) Sunčane Škrinjarić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Gardaševa djela u čitankama i lektirama za osnovnu školu.  // Zlatni danci. Život i djelo(vanje) Ante Gardaša / Pintarić, Ana (ur.).
]]>          <w:br/>
<![CDATA[Osijek: Sveučilište Josipa Jurja Strossmayera u Osijeku ; Filozofski fakultet Osijek ; Filozofski fakultet Pečuh, Matica hrvatska Osijek, 2008. str. 169-18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denić, Valentina; Pejakušić, Tena
]]>          <w:br/>
<![CDATA[Filmovi o profesoru Baltazaru u nastavi medijske kulture za djecu mlađe školske dobi.  // Modeli razvoja - iskustva drugih i naše mogućnosti / Abidović, Albina (ur.).
]]>          <w:br/>
<![CDATA[Brčko: Evropski univerzitet Brčko Distrikt, 2019. str. 170-180 (predavanje, međunarodna recenzija, cjeloviti rad (in extenso), stručni)
]]>          <w:br/>
        </w:t>
      </w:r>
    </w:p>
    <w:p>
      <w:pPr/>
      <w:r>
        <w:rPr/>
        <w:t xml:space="preserve">
<![CDATA[Bogut, Irella; Junušić, Antonija; Majdenić, Valentina
]]>          <w:br/>
<![CDATA[Ekološki odgoj i spoznajni tip slikovnice i ilustrirane knjige za djecu predškolske dobi.  // Rani i predškolski odgoj i obrazovanje - izazovi i perspektive / Mlinarević, V. ; Vonta, T. ; Borovac, T. (ur.).
]]>          <w:br/>
<![CDATA[Osijek: Dječji vrtić Osijek ; Fakultet za odgojne i obrazovne znanosti, 2016. str. 241-248 (ostalo, domaća recenzija, cjeloviti rad (in extenso), stručni)
]]>          <w:br/>
        </w:t>
      </w:r>
    </w:p>
    <w:p>
      <w:pPr/>
      <w:r>
        <w:rPr/>
        <w:t xml:space="preserve">
<![CDATA[Bakota, Lidija; Majdenić, Valentina
]]>          <w:br/>
<![CDATA[Kreativnost čitanja.  // Međunarodna kolonija mladih Ernestinovo / Martinčić, Julijo ; Hackenbereger, Dubravka (ur.).
]]>          <w:br/>
<![CDATA[Zagreb: Hrvatska akademija znanosti i umjetnosti (HAZU), 2010. str. 193-2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jdenić, Valentina; Vučetić, Andrea
]]>          <w:br/>
<![CDATA[Patnje mladoga Tadije ili neuzvraćena ljubav na dvanaest načina.  // Tadijino stoljeće: povijest, kultura, identitet / Matanović, Damir ; Zielinski, Boguslav ; Turbić Hadžagić, Amira ; Berbić Kolar, Emina (ur.).
]]>          <w:br/>
<![CDATA[Osijek : Poznań: Sveučilište Josipa Jurja Strossmayera u OSijeku ; Fakultet za odgojne i obrazovne znanosti u OSijeku ; Sveučilište Adama Mickiewicza u Poznanju ; Fakultet za poljsku i klasičnu filologiju, 2018. str. 111-124 (predavanje, međunarodna recenzija, cjeloviti rad (in extenso), ostalo)
]]>          <w:br/>
        </w:t>
      </w:r>
    </w:p>
    <w:p>
      <w:pPr/>
      <w:r>
        <w:rPr/>
        <w:t xml:space="preserve">
<![CDATA[Majdenić, Valentina; Hogl, Klaudija
]]>          <w:br/>
<![CDATA[Motivacija u nastavi medijske kulture u osnovnoškolskome obrazovanju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89-410 (predavanje, međunarodna recenzija, cjeloviti rad (in extenso), ostalo)
]]>          <w:br/>
        </w:t>
      </w:r>
    </w:p>
    <w:p>
      <w:pPr/>
      <w:r>
        <w:rPr/>
        <w:t xml:space="preserve">
<![CDATA[Centner, Sandra; Majdenić, Valentina
]]>          <w:br/>
<![CDATA[Suvremena nastavne metode na tekstovima Sunčane Škrinjarić u nižim razredima osnovne škole.  // Zlatni danci. Život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nušić, Antonija
]]>          <w:br/>
<![CDATA[Stvarne biološke karakteristike životinja i osobine prikazane u poznatim dječjim bajkama., 2014., diplomski rad, diplomski, Učiteljski fakultet u Osijeku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