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Stipetić (CROSBI Profil: 23438, MBZ: 277173)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etić, Davor
]]>          <w:br/>
<![CDATA[Brian McNair: Uvod u političku komunikaciju.  // Politička misao : Croatian political science review, XL (2003), 4;  173-179 (podatak o recenziji nije dostupan, prikaz, znanstveni)
]]>          <w:br/>
        </w:t>
      </w:r>
    </w:p>
    <w:p>
      <w:pPr/>
      <w:r>
        <w:rPr/>
        <w:t xml:space="preserve">
<![CDATA[Stipetić, Davor
]]>          <w:br/>
<![CDATA[Liberalizam, pravednost i vrijednosni pluralizam.  // Filozofska istraživanja, 23 (2003), 1;  269-271 (podatak o recenziji nije dostupan, prikaz, ostalo)
]]>          <w:br/>
        </w:t>
      </w:r>
    </w:p>
    <w:p>
      <w:pPr/>
      <w:r>
        <w:rPr/>
        <w:t xml:space="preserve">
<![CDATA[Stipetić, Davor
]]>          <w:br/>
<![CDATA[Conference "John Rawls: Liberalism, Justice and Value Pluralism".  // Politička misao, XXXIX (2002), 5;  181-184 (podatak o recenziji nije dostupan, međunarodna recenz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etić, Davor
]]>          <w:br/>
<![CDATA[Digitalizacija audiovizualnih arhiva., 2010., diplom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ipetić, Davor
]]>          <w:br/>
<![CDATA[Will Kymlicka: Multikulturalno građanstvo - Liberalna teorija manjinskih prava, Zagreb, Jesenski i Turk, 2003.., 2003. (podatak o recenziji nije dostupan, prijevod).
]]>          <w:br/>
        </w:t>
      </w:r>
    </w:p>
    <w:p>
      <w:pPr/>
      <w:r>
        <w:rPr/>
        <w:t xml:space="preserve">
<![CDATA[Stipetić, Davor
]]>          <w:br/>
<![CDATA[Brian McNair: Uvod u političku komunikaciju, Zagreb, Fakultet političkih znanosti, 2003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