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Nemet (CROSBI Profil: 23358, MBZ: 268375)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Nemet, Josipa; Vidan, Nikolina; Sopta, Marija- Mary
]]>          <w:br/>
<![CDATA[Gene regulation via long non-coding RNAs – lessons from yeast.  // Periodicum biologorum, 116 (2014), 4;  341-346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šut, Josipa
]]>          <w:br/>
<![CDATA[Kompeticija mutS sojeva bakterija Escherichia coli i Salmonella enterica serotip Typhimurium tijekom produljene stacionarne faze rast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