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Delač (CROSBI Profil: 20679, MBZ: 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 Hrupelj, Jadranka; Miljković, Dubravka; Lugomer Armano, Goranka i dr.
]]>          <w:br/>
<![CDATA[Lijepo je biti roditelj: priručnik za roditelje i djecu.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