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Butula (CROSBI Profil: 19757, MBZ: 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Zovko, Marijana; Srečnik, Goran; Butula, Ivan; Debeljak, Željko
]]>          <w:br/>
<![CDATA[Nova, jednostavna metoda sinteze poliasoaraginske kiseline.  // Treći hrvatski kongres farmacije s međunarodnim sudjelovanjem : Knjiga sažetaka = Third Croatian Congress on Pharmacy with International Participation : Book of abstracts / Zorc, Branka (ur.).
]]>          <w:br/>
<![CDATA[Zagreb: Farmaceutsko-biokemijski fakultet Sveučilišta u Zagrebu, 2005. str. 149-149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vko, Marijana
]]>          <w:br/>
<![CDATA[Derivati 1-azolkarboksilnih kiselina: reaktivnost i primjena., 200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umić, Miljenko
]]>          <w:br/>
<![CDATA[Sintetske studije u redu 1,3-dioksepina., 1977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miga, Mirjana
]]>          <w:br/>
<![CDATA[Upotreba 2-(4, 7-dihidro-1, 3-dioksepina kao dienofila u Diels-Alderovoj reakciji s 4-metiloksazolom., 1992., diplomski rad, diplomski, Farmaceutsko-biokemijski fakultet, Zagreb
]]>          <w:br/>
        </w:t>
      </w:r>
    </w:p>
    <w:p>
      <w:pPr/>
      <w:r>
        <w:rPr/>
        <w:t xml:space="preserve">
<![CDATA[Ćosić, Mirjana
]]>          <w:br/>
<![CDATA[Snteza 4, 7-dihidro-2, 2-dimetil-5-nitro 1, 3-dioksepina reakcijom nitromerkuriranja-demerkuriranja uz razlićite reakcijske uvjete., 198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