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Mladinov (CROSBI Profil: 19709, MBZ: 291674)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index.php/490524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index.php/485987) (poster, domaća recenzija, sažetak, ostalo)
]]>          <w:br/>
        </w:t>
      </w:r>
    </w:p>
    <w:p>
      <w:pPr/>
      <w:r>
        <w:rPr/>
        <w:t xml:space="preserve">
<![CDATA[Mladinov, Mihovil; Diana, Andrea; Lam, Le; thi Man, Nguyen; Holt, Ian; Morris, Glenn E; Šimić, Goran
]]>          <w:br/>
<![CDATA[Localization of dopamine receptors in a neuroblastoma cell line.  // 3. Croatian Congress of Neuroscience / Kostović, I ; Jernej, B ; Judaš, M ; Vukšić, M (ur.).
]]>          <w:br/>
<![CDATA[Zadar: Croatian Society for Neuroscience, 2009. str. 54-54 (poster, domać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index.php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Mladinov, Mihovil; Šimić, Goran; Diana, Andrea
]]>          <w:br/>
<![CDATA[Neuroblastoma cells express glial features during differentiation.  // FENS Forum Abstracts 2008 / Morris, Richard (ur.).
]]>          <w:br/>
<![CDATA[Ženeva: FENS, 2008. str. 204-204 (poster, međunarodna recenzija, sažetak, znanstveni)
]]>          <w:br/>
        </w:t>
      </w:r>
    </w:p>
    <w:p>
      <w:pPr/>
      <w:r>
        <w:rPr/>
        <w:t xml:space="preserve">
<![CDATA[Šimić, Goran; Mladinov, Mihovil; Diana, Andrea; Krušlin, Božo
]]>          <w:br/>
<![CDATA[Are heterotopic motoneurons in spinal muscular atrophy actually adult stem cells?.  // FENS Forum Abstracts / Morris, Richard (ur.).
]]>          <w:br/>
<![CDATA[Ženeva: FENS, 2008. str. 239-239 (poster, međunarodn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index.php/319367) (poster, međunarodna recenzija, sažetak, struč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index.php/255086) (poster, domaća recenzija, sažetak, struč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index.php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ov, Mihovil
]]>          <w:br/>
<![CDATA[Raspodjela i izraženost dopaminskih D2 receptora u prefrontalnoj moždanoj kori čovjeka i miša., 2016., doktorska disertacija, Medicinski fakultet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index.php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