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Karin Seidl (CROSBI Profil: 19345, MBZ: 44692)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