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Posavac (CROSBI Profil: 19161, MBZ: 38322)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ac, Zlatko
]]>          <w:br/>
<![CDATA[Pavao Vuk-Pavlović o Gjuri Arnoldu. // Pavao Vuk-Pavlović - život i djelo / Barišić, Pavo (ur.).
]]>          <w:br/>
<![CDATA[Zagreb: Hrvatska akademija znanosti i umjetnosti (HAZU) ; Institut za filozofiju, 2003. str. 51-97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// Život i djelo Stjepana Zimmermanna / Oslić, Josip / Pavić, Željko (ur.).
]]>          <w:br/>
<![CDATA[Zagreb: Hrvatska akademija znanosti i umjetnosti (HAZU) ; Katolički bogoslovni fakultet Sveučilišta u Zagrebu, 2002. str. 164 &#40;55-88&#41;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ac, Zlatko
]]>          <w:br/>
<![CDATA[Neoskolastička estetika u doba hrvatske moderne i secesije.  // Prilozi za istraživanje hrvatske filozofske baštine, 59-60 (2004), 1-2;  128-14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3), 57-58;  93-162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2), 55-56;  207-23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