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Počanić (CROSBI Profil: 19141, MBZ: 37703)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Precise measurement of the Pi+ -> Pi0 e+nu branching ratio.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A new evaluation of the pion weak form factors.  // Fizika B : a journal of experimental and theoretical physics : general physics, nuclear physics, particles and fields, astrophysics, 13 (2004), 1;  127-134 (podatak o recenziji nije dostupan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Frlež, Emil; Bronnimann, C.; Krause, B.; Počanić, Dinko; Renker, D.; Ritt, S.; Slocum, P.L.; Supek, Ivan; Wirtz, H.P.
]]>          <w:br/>
<![CDATA[Light response of pure CsI Calorimeter crystals painted with wavelength shifting lacquer.  // Nuclear instruments & methods in physics research. Section A, Accelerators, spectrometers, detectors and associated equipment, 459 (2001), 3;  426-439 doi:10.1016/S0168-9002(00)01045-7 (međunarodna recenzija, članak, znanstveni)
]]>          <w:br/>
        </w:t>
      </w:r>
    </w:p>
    <w:p>
      <w:pPr/>
      <w:r>
        <w:rPr/>
        <w:t xml:space="preserve">
<![CDATA[Martoff C.J.; , Cummings, W.J.; Počanić, Dinko; Hanna, S.S.; Ullrich, Horst; Furić, Miroslav; Petković, Tomislav; Kozlowski, T.; Perroud, J.P.
]]>          <w:br/>
<![CDATA[Nucleon pairing in mion- capture by 40Ca.  // Physical Review C, C43 (1991),  1106-1110 doi:10.1103/PhysRevC.43.1106 (međunarodna recenzija, članak, znanstveni)
]]>          <w:br/>
        </w:t>
      </w:r>
    </w:p>
    <w:p>
      <w:pPr/>
      <w:r>
        <w:rPr/>
        <w:t xml:space="preserve">
<![CDATA[Martoff, C.J.; Počanić, Dinko; Whitlow, L.W.; Hanna, S.S.; Ullrich, Horst; Cierjacks, S.; Furić, Miroslav; Petković, Tomislav; Weyer, H.J.
]]>          <w:br/>
<![CDATA[Search for Emission of Nucleons and Nucleon Pairs Following Muon Capture in Selected Light Nuclei.  // Chechoslovak Journal of Physics, B36 (1986),  378-382 doi:10.1007/BF015978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New results from the PIBETA experiment.  // eConf C0304052:WG606, 2003
]]>          <w:br/>
<![CDATA[Durham, Ujedinjeno Kraljevstvo, 2003.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lež, Emil; Počanić, Dinko; Supek, Ivan
]]>          <w:br/>
<![CDATA[Precizno mjerenje pionskog beta raspada.  // Knjiga sažetaka
]]>          <w:br/>
<![CDATA[Zagreb: Hrvatsko filozofsko društvo, 1999.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2025-05-08T05:33:10+00:00</dcterms:created>
  <dcterms:modified xsi:type="dcterms:W3CDTF">2025-05-08T05:33:10+00:00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