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Petzel (CROSBI Profil: 19101, MBZ: 37051)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, Vladimir; Petzel, Miroslav
]]>          <w:br/>
<![CDATA[Mogućnost regulacije strujanja jamskog zraka u rudarskim prostorijama zračnim zavjesama.  // Rudarsko-geološko-naftni zbornik, 10 (1998),  43-48 (međunarodna recenzija, članak, znanstveni)
]]>          <w:br/>
        </w:t>
      </w:r>
    </w:p>
    <w:p>
      <w:pPr/>
      <w:r>
        <w:rPr/>
        <w:t xml:space="preserve">
<![CDATA[Kovačević zelić, Biljana; Petzel, Miroslav
]]>          <w:br/>
<![CDATA[Numerical modelling of the direct shear test.  // Rudarsko-metalurški zbornik, 42 (1995), 3-4;  309-3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dulić, Vladimir; Petzel, Miroslav
]]>          <w:br/>
<![CDATA[Vlažnost i vjetrenje podzemnog skladišta eksplozivnih tvari.  // Rudarsko-geološko-naftni zbornik, 11 (1999), 1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zel, Miroslav
]]>          <w:br/>
<![CDATA[Shearing strenght testing.  // Geomechanics support of mining production / prof.dr. Nicolai Nicolaev (ur.).
]]>          <w:br/>
<![CDATA[Nеsebăr: Scientific and technical union of mining, geology and metallurgy, 1997. str. 453-45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