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Novoselac (CROSBI Profil: 18952, MBZ: 33690)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ovoselac, Zlatko; Bartolinčić, Stjepan; Skorupski, Ivan, Oštrić, Davor; Stojkov, Marinko; Malnar, Antun; Marić, Trpimir.
]]>          <w:br/>
<![CDATA[INDUKTIVNI I KONDUKTIVNI UTJECAJI VN VODOVA NA SUSTAVE NAFTOVODA JANAF-a.  // Zbornik radova 9. savjetovanja HRO-CIGRE, C4-05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Novoselac, Zlatko; Bartolinčić, Stjepan; Skorupski, Ivan; Oštrić, Davor; Stojkov, Marinko; Malnar, Antun; Marić, Trpimir
]]>          <w:br/>
<![CDATA[Interakcija VN vodova i sustava cjevovoda JANAF.  // Zbornik 18. međunarodnog "Elektroinženjerskog simpozija "Dani Josipa Lončara" / Srb, Neven (ur.).
]]>          <w:br/>
<![CDATA[Zagreb: Elektrotehničko društvo Zagreb, 2009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