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Lauc (CROSBI Profil: 18609, MBZ: 25336)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anko Crnić / Kačar, Hrvoje ; Momčinović, Hrvoje ; Žuvela, Mladen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>
      <w:pPr/>
      <w:r>
        <w:rPr/>
        <w:t xml:space="preserve">
<![CDATA[Lauc, Zvonimir
]]>          <w:br/>
<![CDATA[Osposobljavanje za upravljanje razvojem lokalne i regionalne samouprave. // Lokalna samouprava - hrvatska i nizozemska iskustva (Lokaal Bestuur - Ervaringen in Kroatie en Nederland) / Brunčić, Davor (ur.).
]]>          <w:br/>
<![CDATA[Osijek: Hrvatski institut za lokalnu samoupravu, 2006. str. 90-94
]]>          <w:br/>
        </w:t>
      </w:r>
    </w:p>
    <w:p>
      <w:pPr/>
      <w:r>
        <w:rPr/>
        <w:t xml:space="preserve">
<![CDATA[Lauc, Zvonimir
]]>          <w:br/>
<![CDATA[Funkcioniranje lokalne samouprave - pravni aspekt. // Lokalna samouprava i građani / Vorkapić, Branislav ; Baljak, Sreten (ur.).
]]>          <w:br/>
<![CDATA[Osijek: Organizacija za građanske inicijative - OGI, 2005. str. 5.-27.
]]>          <w:br/>
        </w:t>
      </w:r>
    </w:p>
    <w:p>
      <w:pPr/>
      <w:r>
        <w:rPr/>
        <w:t xml:space="preserve">
<![CDATA[Lauc, Zvonimir
]]>          <w:br/>
<![CDATA[Normativni izvori lokalne samouprave. // Lokalna samouprava - hrvatska i nizozemska iskustva (Lokaal Bestuur - Ervaringen in Kroatië en Nederland) / Brunčić, Davor (ur.).
]]>          <w:br/>
<![CDATA[Osijek: Hrvatski institut za lokalnu samoupravu, 2001. str. 35.-48.
]]>          <w:br/>
        </w:t>
      </w:r>
    </w:p>
    <w:p>
      <w:pPr/>
      <w:r>
        <w:rPr/>
        <w:t xml:space="preserve">
<![CDATA[Lauc, Zvonimir
]]>          <w:br/>
<![CDATA[Političke stranke i izborni sustav. // Lokalna samouprava - hrvatska i nizozemska iskustva (Lokaal Bestuur - Ervaringen in Kroatië en Nederland) / Brunčić, Davor (ur.).
]]>          <w:br/>
<![CDATA[Osijek: Hrvatski institut za lokalnu samoupravu, 2001. str. 227.-231.
]]>          <w:br/>
        </w:t>
      </w:r>
    </w:p>
    <w:p>
      <w:pPr/>
      <w:r>
        <w:rPr/>
        <w:t xml:space="preserve">
<![CDATA[Lauc, Zvonimir
]]>          <w:br/>
<![CDATA[Država i društvena zajednica. // Lokalna samouprava - hrvatska i nizozemska iskustva (Lokaal Bestuur - Ervaringen in Kroatië en Nederland) / Brunčić, Davor (ur.).
]]>          <w:br/>
<![CDATA[Osijek: Hrvatski institut za lokalnu samoupravu, 2001. str. 55.-60.
]]>          <w:br/>
        </w:t>
      </w:r>
    </w:p>
    <w:p>
      <w:pPr/>
      <w:r>
        <w:rPr/>
        <w:t xml:space="preserve">
<![CDATA[Lauc, Zvonimir
]]>          <w:br/>
<![CDATA[Temeljni pojmovi lokalne samouprave. // Lokalna samouprava - hrvatska i nizozemska iskustva (Lokaal Bestuur - Ervaringen in Kroatië en Nederland) / Brunčić, Davor (ur.).
]]>          <w:br/>
<![CDATA[Osijek: Hrvatski institut za lokalnu samoupravu, 2001. str. 23.-3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Lauc, Zvonimir
]]>          <w:br/>
<![CDATA[Decentralization and Regional Self-Government.  // Pravni vjesnik, 20. (2004), 3-4;  51-70 (međunarodna recenzija, članak, znanstveni)
]]>          <w:br/>
        </w:t>
      </w:r>
    </w:p>
    <w:p>
      <w:pPr/>
      <w:r>
        <w:rPr/>
        <w:t xml:space="preserve">
<![CDATA[Lauc, Zvonimir
]]>          <w:br/>
<![CDATA[Lokalna samouprava u Republici Hrvatskoj - de lege ferenda.  // Zbornik Pravnog fakulteta u Zagrebu, 50 (2000), 1-2;  65-89 (međunarodna recenzija, članak, znanstveni)
]]>          <w:br/>
        </w:t>
      </w:r>
    </w:p>
    <w:p>
      <w:pPr/>
      <w:r>
        <w:rPr/>
        <w:t xml:space="preserve">
<![CDATA[Lauc, Zvonimir
]]>          <w:br/>
<![CDATA[Pravo na život, slobodu i integritet osobnosti.  // Zbornik Pravnog fakulteta u Mostaru, 12 (1999),  29-45 (podatak o recenziji nije dostupan, članak, znanstveni)
]]>          <w:br/>
        </w:t>
      </w:r>
    </w:p>
    <w:p>
      <w:pPr/>
      <w:r>
        <w:rPr/>
        <w:t xml:space="preserve">
<![CDATA[Lauc, Zvonimir
]]>          <w:br/>
<![CDATA[Promicanje i provedba načela Europske povelje o lokalnoj samoupravi, osobito načela supsidijarnosti.  // Hrvatska javna uprava, 1 (1999), 3;  447-473 (podatak o recenziji nije dostupan, članak, znanstveni)
]]>          <w:br/>
        </w:t>
      </w:r>
    </w:p>
    <w:p>
      <w:pPr/>
      <w:r>
        <w:rPr/>
        <w:t xml:space="preserve">
<![CDATA[Lauc, Zvonimir
]]>          <w:br/>
<![CDATA[O ustavnoj demokraciji.  // Politička misao, 35 (1998), 3;  137-148 (podatak o recenziji nije dostupan, članak, znanstveni)
]]>          <w:br/>
        </w:t>
      </w:r>
    </w:p>
    <w:p>
      <w:pPr/>
      <w:r>
        <w:rPr/>
        <w:t xml:space="preserve">
<![CDATA[Lauc, Zvonimir
]]>          <w:br/>
<![CDATA[Etničke i nacionalne zajednice ili manjine u Republici Hrvatskoj.  // Odvjetnik, 70 (1997), 3-4;  63-81 (podatak o recenziji nije dostupan, članak, znanstveni)
]]>          <w:br/>
        </w:t>
      </w:r>
    </w:p>
    <w:p>
      <w:pPr/>
      <w:r>
        <w:rPr/>
        <w:t xml:space="preserve">
<![CDATA[Lauc, Zvonimir
]]>          <w:br/>
<![CDATA[Zaštita nacionalnih manjina.  // Pravni vjesnik, 13 (1997), 3-4;  306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Lauc, Zvonimir
]]>          <w:br/>
<![CDATA[Problems in the Transition of the Legal System after the Collapse of Communism.  // Pravni vjesnik, 11 (1995), 1-4;  150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Lauc, Zvonimir
]]>          <w:br/>
<![CDATA[Decentralizáció és regionális önkormányzat.  // Európába megy a megye "Európa igen, és a megye?" / Lászlóné Kovács Ilona (ur.).
]]>          <w:br/>
<![CDATA[Pečuh: Baranya Megyei Önkormányzat Gazdasági, Ellátó Szervezete Nyomdájában, 2004. str. 45-6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sposobljenost sudaca za pošteno suđenje i razumni rok.  // Pravo na pošteno suđenje i razumni rok, Pravo azila / Crnić, Jadranko (ur.).
]]>          <w:br/>
<![CDATA[Zagreb: Hrvatski institut za ljudska prava, Hanns-Seidel Stiftung, Hrvatski pravni centar, Hrvatski crveni križ, 2003. str. 105-12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Region - optimale Gemeinschaft.  // VI. Gemeinsames Symposion &#34;Region und regionale Entwicklung&#34; / Gottlieb, Gunther ; Turkalj, Željko (ur.).
]]>          <w:br/>
<![CDATA[Augsburg: Universität Augsburg und der Josip Juraj Strossmayer Universität, 2001. str. 72.-88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Promotion and Application of the Civic Society in Croatia - Forming of Croatian Local Self-Government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etično oblikovanje lokalne, regionalne, nacaionalne i nadnacionalne zajednice.  // Unatoč svim granicama / Kotlib, Kralik G. (ur.).
]]>          <w:br/>
<![CDATA[Augsburg: University of Augsburg, 1998. str. 127-139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teično oblikovanje lokalne, regionalne, nacaionalne i nadnacionalne zajednice.  // Unatoč svim granicama... / Gotlib, D. ; Kralik, G. (ur.).
]]>          <w:br/>
<![CDATA[Augsburg: Bernd Wizner, 1998. str. 127-139 (poster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uc, Zvonimir
]]>          <w:br/>
<![CDATA[General report on the ability on local authorities to determine their own internal structures - Republic of Croatia.  // General Report on the ability on local authorities to determine their own internaol structures ; CPL/INST(15)7 2008
]]>          <w:br/>
<![CDATA[St. Gallen, Švicarska, 2008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uc, Zvonimir
]]>          <w:br/>
<![CDATA[Changes in the Croatian Legal System Resulting from the European Integration and the Process of Drafting the European Constitution.  // Constitutional Consequences of the EU Membership
]]>          <w:br/>
<![CDATA[Pečuh, Mađarska, 2004. (predavanje, međunarodna recenzija, neobjavljeni rad, znanstveni)
]]>          <w:br/>
        </w:t>
      </w:r>
    </w:p>
    <w:p>
      <w:pPr/>
      <w:r>
        <w:rPr/>
        <w:t xml:space="preserve">
<![CDATA[Lauc, Zvonimir
]]>          <w:br/>
<![CDATA[Right to Development and the Right to Education.  // Human Rights and Regional and Local Administration
]]>          <w:br/>
<![CDATA[Barcelona, Španjol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bec, Samir
]]>          <w:br/>
<![CDATA[Održavanje kontinuiteta izvršne vlasti u Sjedinjenim Američkim Državama - pitanja i problemi ustavnopravnog uređenja i primjene predsjedničke sukcesije., 2012., doktorska disertacija, Pravni fakultet, Osijek
]]>          <w:br/>
        </w:t>
      </w:r>
    </w:p>
    <w:p>
      <w:pPr/>
      <w:r>
        <w:rPr/>
        <w:t xml:space="preserve">
<![CDATA[Antić, Teodor
]]>          <w:br/>
<![CDATA[Nadzor ustavnosti i zakonitosti općih akata lokalne samouprave., 2011., doktorska disertacija, Pravni fakultet, Osijek
]]>          <w:br/>
        </w:t>
      </w:r>
    </w:p>
    <w:p>
      <w:pPr/>
      <w:r>
        <w:rPr/>
        <w:t xml:space="preserve">
<![CDATA[Brunčić, Davor
]]>          <w:br/>
<![CDATA[Oblikovanje srednjeg stupnja upravnog ustrojstva Republike Hrvatske u svjetlu iskustava suvremenih europskih država., 2010., doktorska disertacija, Pravni fakultet, Osijek
]]>          <w:br/>
        </w:t>
      </w:r>
    </w:p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
<![CDATA[Miljko, Zvonko
]]>          <w:br/>
<![CDATA[Ustavni razvitak Bosne i Hercegovine., 2000., doktorska disertacija, Pravni fakultet, Osijek
]]>          <w:br/>
        </w:t>
      </w:r>
    </w:p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ović Predrag
]]>          <w:br/>
<![CDATA[Stvarno-pravni aspekti raspolaganja nekretninama u vlasništvu jedinica loklane samouprave., 2010., magistarski rad, Pravni fakultet Osijek, OSIJEK
]]>          <w:br/>
        </w:t>
      </w:r>
    </w:p>
    <w:p>
      <w:pPr/>
      <w:r>
        <w:rPr/>
        <w:t xml:space="preserve">
<![CDATA[Slišković Bartoloti Ružica
]]>          <w:br/>
<![CDATA[Razvoj sustava zaštite civilnog stanovništva u Osječko-baranjskoj županiji., 2009., magistarski rad, Pravni fakultet Osijekj, OSIJEK
]]>          <w:br/>
        </w:t>
      </w:r>
    </w:p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
<![CDATA[Jović, Dražen
]]>          <w:br/>
<![CDATA[Položaj i uloga grada Zagreba u planiranju obrazovanja temeljem zakonskih ovlaštenja., 2009., magistarski rad, Pravni fakultet u Osijeku, Osijek
]]>          <w:br/>
        </w:t>
      </w:r>
    </w:p>
    <w:p>
      <w:pPr/>
      <w:r>
        <w:rPr/>
        <w:t xml:space="preserve">
<![CDATA[Jakelić, Bernard
]]>          <w:br/>
<![CDATA[Lobiranje za Republiku Hrvatsku u institucijama EU., 2009., magistarski rad, Pravni fakultet u Osijeku, Osijek
]]>          <w:br/>
        </w:t>
      </w:r>
    </w:p>
    <w:p>
      <w:pPr/>
      <w:r>
        <w:rPr/>
        <w:t xml:space="preserve">
<![CDATA[Vidosavljević, Josip
]]>          <w:br/>
<![CDATA[Pravni i socio-ekonomski aspekti ekološke zaštite u Vukovarsko-srijemskoj županiji., 2009., magistarski rad, Pravni fakultet u Osijeku, Osijek
]]>          <w:br/>
        </w:t>
      </w:r>
    </w:p>
    <w:p>
      <w:pPr/>
      <w:r>
        <w:rPr/>
        <w:t xml:space="preserve">
<![CDATA[Strbat, Donata
]]>          <w:br/>
<![CDATA[Ugovaranje primarne zdravstvene zaštite na području Hrvatskog zavoda za zdravstveno osiguranje Područnog ureda Osijek., 2009., magistarski rad, Pravni fakultet Osijek, OSIJEK
]]>          <w:br/>
        </w:t>
      </w:r>
    </w:p>
    <w:p>
      <w:pPr/>
      <w:r>
        <w:rPr/>
        <w:t xml:space="preserve">
<![CDATA[Ćurković, Ivana
]]>          <w:br/>
<![CDATA[Ostvarivanje prava nacionalnih manjina u lokalnoj samoupravi - osobito u Vukovarsko-srijemskoj županiji., 2008., magistarski rad, Pravni fakultet u Osijeku, Osijek
]]>          <w:br/>
        </w:t>
      </w:r>
    </w:p>
    <w:p>
      <w:pPr/>
      <w:r>
        <w:rPr/>
        <w:t xml:space="preserve">
<![CDATA[Mezak Stastny, Mirela
]]>          <w:br/>
<![CDATA[Ustavno-pravni aspekti proizvodnje i prerade zdrave hrane s posebnim osvrtom na zaštitne propise Europske zajednice., 2007., magistarski rad, Pravni fakultet, Osijek
]]>          <w:br/>
        </w:t>
      </w:r>
    </w:p>
    <w:p>
      <w:pPr/>
      <w:r>
        <w:rPr/>
        <w:t xml:space="preserve">
<![CDATA[Bakota, Boris
]]>          <w:br/>
<![CDATA[Prekogranična suradnja, s osobitim naglaskom na Euroregionalnu suradnju &#34;Dunav-Drava-Sava&#34;., 2001., magistarski rad, Pravni fakultet, Osijek
]]>          <w:br/>
        </w:t>
      </w:r>
    </w:p>
    <w:p>
      <w:pPr/>
      <w:r>
        <w:rPr/>
        <w:t xml:space="preserve">
<![CDATA[Ljubišić, Branka
]]>          <w:br/>
<![CDATA[Odnos međunarodnog i nacionalnog prava u kreiranju europskog &#34;Ius commune&#34; u području prava intelektualnog vlasništva., 2001., magistarski rad, Pravni fakultet, Osijek
]]>          <w:br/>
        </w:t>
      </w:r>
    </w:p>
    <w:p>
      <w:pPr/>
      <w:r>
        <w:rPr/>
        <w:t xml:space="preserve">
<![CDATA[Dević, Jasminka
]]>          <w:br/>
<![CDATA[Najviše vrijednosti ustavnog poretka RH i sustav vrijednosti i orijentacije mladeži., 1996., magistarski rad, Pravni fakultet, Osijek
]]>          <w:br/>
        </w:t>
      </w:r>
    </w:p>
    <w:p>
      <w:pPr/>
      <w:r>
        <w:rPr/>
        <w:t xml:space="preserve">
<![CDATA[Brunčić, Davor
]]>          <w:br/>
<![CDATA[Sustavni pristup županijskom ustrojstvu u Republici Hrvatskoj s primjenom na Županiju Osječko-Baranjsku., 1995., magistarski rad, Pravn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arić, Željka
]]>          <w:br/>
<![CDATA[Komunalno gospodarstvo u lokalnoj samoupravi na primjeru općine Kneževi vinogradi., 2010., diplomski rad, Pravni fakultet Osijek, OSIJEK
]]>          <w:br/>
        </w:t>
      </w:r>
    </w:p>
    <w:p>
      <w:pPr/>
      <w:r>
        <w:rPr/>
        <w:t xml:space="preserve">
<![CDATA[Kovačević, Hrvoje
]]>          <w:br/>
<![CDATA[Referendum kao najznačajniji oblik neposredne demokracije te njegova primjena u Hrvatskoj., 2002., diplomski rad, Pravni fakultet, Osijek
]]>          <w:br/>
        </w:t>
      </w:r>
    </w:p>
    <w:p>
      <w:pPr/>
      <w:r>
        <w:rPr/>
        <w:t xml:space="preserve">
<![CDATA[Hećimović, Vlatka
]]>          <w:br/>
<![CDATA[Sustav parlamentarne vlade u Republici Hrvatskoj., 2001., diplomski rad, Pravni fakultet, Osijek
]]>          <w:br/>
        </w:t>
      </w:r>
    </w:p>
    <w:p>
      <w:pPr/>
      <w:r>
        <w:rPr/>
        <w:t xml:space="preserve">
<![CDATA[Štimac, Krunoslav
]]>          <w:br/>
<![CDATA[Zaštita ustavnog poretka., 2001., diplomski rad, Pravni fakultet, Osijek
]]>          <w:br/>
        </w:t>
      </w:r>
    </w:p>
    <w:p>
      <w:pPr/>
      <w:r>
        <w:rPr/>
        <w:t xml:space="preserve">
<![CDATA[Velicki, Iva
]]>          <w:br/>
<![CDATA[Zaštita prava građana pred Ustavnim sudom u Republici Hrvatskoj., 2000., diplomski rad, Pravni fakultet, Osijek
]]>          <w:br/>
        </w:t>
      </w:r>
    </w:p>
    <w:p>
      <w:pPr/>
      <w:r>
        <w:rPr/>
        <w:t xml:space="preserve">
<![CDATA[Zelić, Sarafina
]]>          <w:br/>
<![CDATA[Hrvatski državni sabro., 2000., diplomski rad, Pravni fakultet, Osijek
]]>          <w:br/>
        </w:t>
      </w:r>
    </w:p>
    <w:p>
      <w:pPr/>
      <w:r>
        <w:rPr/>
        <w:t xml:space="preserve">
<![CDATA[Skorup, Danijela
]]>          <w:br/>
<![CDATA[Ustavni sud - Kontrola ustavnosti i zakonitosti., 2000., diplomski rad, Pravni fakultet, Osijek
]]>          <w:br/>
        </w:t>
      </w:r>
    </w:p>
    <w:p>
      <w:pPr/>
      <w:r>
        <w:rPr/>
        <w:t xml:space="preserve">
<![CDATA[Vrabec, Samir
]]>          <w:br/>
<![CDATA[Predstavnička tijela (teorijsko-komparativni aspekti)., 1999., diplomski rad, Pravni fakultet, Osijek
]]>          <w:br/>
        </w:t>
      </w:r>
    </w:p>
    <w:p>
      <w:pPr/>
      <w:r>
        <w:rPr/>
        <w:t xml:space="preserve">
<![CDATA[Nujić, Marina
]]>          <w:br/>
<![CDATA[Lokalna samouprava., 1999., diplomski rad, Pravni fakultet, Osijek
]]>          <w:br/>
        </w:t>
      </w:r>
    </w:p>
    <w:p>
      <w:pPr/>
      <w:r>
        <w:rPr/>
        <w:t xml:space="preserve">
<![CDATA[Perić, Pero
]]>          <w:br/>
<![CDATA[Vinodolski zakon - Pravnopovijesna analiza., 1998., diplomski rad, Pravni fakultet, Osijek
]]>          <w:br/>
        </w:t>
      </w:r>
    </w:p>
    <w:p>
      <w:pPr/>
      <w:r>
        <w:rPr/>
        <w:t xml:space="preserve">
<![CDATA[Bakota, Boris
]]>          <w:br/>
<![CDATA[Izbor članova predstavničkih tijela jedinica lokalne samouprave i uprave., 1997., diplomski rad, Prav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uc, Zvonimir
]]>          <w:br/>
<![CDATA[Report on the reception of the EUropean Charter of Local Self-Government into the legal systems of ratifying countries and the legal protection of local self government -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The right to local and regional self-government of the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Equal access to elections - Republic of Croati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