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Poldrugač (CROSBI Profil: 17626, MBZ: 238111)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Fabijanković, Ružica; Zovko-Cihlar, Branka; Poldrugač, Božidar
]]>          <w:br/>
<![CDATA[Wireless multimedia services in GSM and GPRS environment.  // PROCEEDINGS VIPromCom-2000 / Kos, Tomislav ; Grgić, Mislav (ur.).
]]>          <w:br/>
<![CDATA[Zagreb: Croatian Society Electronics in Marine - ELMAR, 2000. str. 195-199 (predavanje, međunarodna recenzija, cjeloviti rad (in extenso), znanstveni)
]]>          <w:br/>
        </w:t>
      </w:r>
    </w:p>
    <w:p>
      <w:pPr/>
      <w:r>
        <w:rPr/>
        <w:t xml:space="preserve">
<![CDATA[Zovko-Cihlar, Branka; Poldrugač, Božidar; Fabijanković, Ružica
]]>          <w:br/>
<![CDATA[Roaming in Wireless Multimedia IP Based Services.  // PROCEEDINGS IWSSIP 2000 / Čučej, Žarko ; Planinšič, Peter ; Gergič, Bojan (ur.).
]]>          <w:br/>
<![CDATA[Maribor: IWSSIP 2000 Organizing Committee, 2000. str. 145-1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