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Kozar (CROSBI Profil: 17107, MBZ: 23005)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Dušica; Pavičić, Jasenka; Kozar, Sonja; Raspor, Biserka
]]>          <w:br/>
<![CDATA[Multiple forms of metallothionein from the digestive gland of naturally occurring and cadmium exposed mussels, Mytilus galloprovincialis.  // Helgoland Marine Research, 56 (2002),  95-10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Raspor, Biserka; Kozar, Sonja; Pavičić, Jasenka; Jurič, Dušica
]]>          <w:br/>
<![CDATA[Determination of the cadmium and copper content inherent to metallothionein.  // Fresenius' journal of analytical chemistry, 361 (1998),  197-200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Vertačnik, Astrea; Prohić, Esad; Kozar, Sonja; Juračić, Mladen
]]>          <w:br/>
<![CDATA[Behaviour of some trace elements in alluvial sediments, Zagreb water-well field area, Croatia.  // Water research, 29 (1995), 1;  237-246 doi:10.1016/0043-1354(94)E0114-L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Branica, Marko; Eder- Trifunović, Jagoda.; Plavšić , Marta; Kozar, Sonja; Magjer, Tom.; Voloder, Kata
]]>          <w:br/>
<![CDATA[Electrochemical determination of trace metals in natural and polluted waters.  // Prehrambeno-tehnološka revija, 15 (1977),  96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Erk, Marijana; Jurič, Dušica; Kozar, Sonja; Pavičić, Jasenka; Raspor, Biserka
]]>          <w:br/>
<![CDATA[Physico-chemical study of cadmium-metallothionein complexes isolated from cadmium exposed mussel (Mytilus galloprovincialis).  // Rapport du 36e Congres de la CIESM / Fowler, Scott (ur.).
]]>          <w:br/>
<![CDATA[Monte Carlo: CIESM, 2001. str. 122-122 (predavanje, međunarodna recenzija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Kozar, Sonja; Raspor, Biserka
]]>          <w:br/>
<![CDATA[Ocjena pouzdanosti elektrokemijskog postupka određivanja metala tijekom međunarodne interkalibracije.  // I. Hrvatski simpozij o elektrokemiji / Gojo, Miroslav (ur.).
]]>          <w:br/>
<![CDATA[Zagreb: Hrvatsko društvo kemijskih inženjera i tehnologa (HDKI), 1998. str. 49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