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Pavešković (CROSBI Profil: 15786, MBZ: 211423)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ešković, Antun
]]>          <w:br/>
<![CDATA[Šturak i čemerika: antologija hrvatskoga pjesništva do narodnoga preporoda.. Zagreb: Znanje, 2010 (ostalo)
]]>          <w:br/>
        </w:t>
      </w:r>
    </w:p>
    <w:p>
      <w:pPr/>
      <w:r>
        <w:rPr/>
        <w:t xml:space="preserve">
<![CDATA[Antun Pavešković
]]>          <w:br/>
<![CDATA[Rubovi.. Zagreb: Nacionalna i sveučilišna knjižnica u Zagrebu, 2006 (monografija)
]]>          <w:br/>
        </w:t>
      </w:r>
    </w:p>
    <w:p>
      <w:pPr/>
      <w:r>
        <w:rPr/>
        <w:t xml:space="preserve">
<![CDATA[Pavešković, Antun
]]>          <w:br/>
<![CDATA[Hrvatski književni prostor.. Zagreb: Društvo hrvatskih književnika (DHK), 2006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šković, Antun
]]>          <w:br/>
<![CDATA["Belizarijo aliti Elpidija" Antuna Gleđevića. // Građa za povijest književnosti Hrvatske / Jonke, Ljudevit (ur.).
]]>          <w:br/>
<![CDATA[Zagreb: Hrvatska akademija znanosti i umjetnosti (HAZU), 2006. str. 1-14
]]>          <w:br/>
        </w:t>
      </w:r>
    </w:p>
    <w:p>
      <w:pPr/>
      <w:r>
        <w:rPr/>
        <w:t xml:space="preserve">
<![CDATA[Pavešković, Antun
]]>          <w:br/>
<![CDATA[Tragom Šimića (Jedan pokušaj generativne antropologije). // Zbornik radova i pjesama / 4. kijevski književni susreti, Kijevo, kolovoz 2005. / Matoš, Stipan ; Mićanović, Miroslav ; Pandžić, Vlado (ur.).
]]>          <w:br/>
<![CDATA[Kijevo: Općina Kijevo ; Pučko otvoreno učilište Invictus, 2005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šković, Antun
]]>          <w:br/>
<![CDATA[Šoljanova kritička idiosinkrazija.  // Nova Istra : časopis za književnost, kulturološke i društvene teme, 41 (2010), 1-2;  130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ešković, Antun
]]>          <w:br/>
<![CDATA[Kušan - prozaik za "odrasle".  // Republika : mjesečnik za književnost, umjetnost i društvo, 64 (2008), 9;  57-60 (podatak o recenziji nije dostupan, članak, stručni)
]]>          <w:br/>
        </w:t>
      </w:r>
    </w:p>
    <w:p>
      <w:pPr/>
      <w:r>
        <w:rPr/>
        <w:t xml:space="preserve">
<![CDATA[Pavešković, Antun
]]>          <w:br/>
<![CDATA[Antologija kao žanr.  // Nova Istra, 37 (2008), 1-2;  92-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ešković, Antun
]]>          <w:br/>
<![CDATA["Dubravka" ili odustanak od drame.  // Anali Zavoda za povijesne znanosti Hrvatske akademije znanosti i umjetnosti u Dubrovniku, 45 (2007),  159-189 (podatak o recenziji nije dostupan, izvorni znanstveni rad, znanstveni)
]]>          <w:br/>
        </w:t>
      </w:r>
    </w:p>
    <w:p>
      <w:pPr/>
      <w:r>
        <w:rPr/>
        <w:t xml:space="preserve">
<![CDATA[Pavešković, Antun
]]>          <w:br/>
<![CDATA[Vrijedan teorijski doprinos.  // Hrvatski, II. (2004), 1-2;  128-129 (podatak o recenziji nije dostupan, prikaz, stručni)
]]>          <w:br/>
        </w:t>
      </w:r>
    </w:p>
    <w:p>
      <w:pPr/>
      <w:r>
        <w:rPr/>
        <w:t xml:space="preserve">
<![CDATA[Pavešković, Antun
]]>          <w:br/>
<![CDATA[Gundulićev "Osman" kao antropološki problem.  // Anali Zavoda za povijesne znanosti Hrvatske akademije znanosti i umjetnosti u Dubrovniku, 42 (2004),  101-13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šković, Antun
]]>          <w:br/>
<![CDATA[Tragom Medinijeve metodologije.  // Zbornik o Miloradu Mediniju / Maštrović, Tihomil (ur.).
]]>          <w:br/>
<![CDATA[Zagreb: Hrvatski studiji Sveučilišta u Zagrebu, 2018. str. 83-96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Dubrovačka dionica Ljubićeve povjesnice.  // Zbornik o Šimi Ljubiću, Hrvatski književni povjesničari, sv. 11. / prof. dr. sc. Tihomil Maštrović (ur.).
]]>          <w:br/>
<![CDATA[Zagreb: Hrvatski studiji Sveučilišta u Zagrebu, 2009. str. 439-446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Trojica nazbilj, pokoji nahvao.  // Dani Hvarskoga kazališta / Nazbilj i nahvao: etičke suprotnosti u hrvatskoj književnosti i kazalištu od Marina Držića do današnjih dana. U čast 500-obljetnice rođenja Marina Držića / N. Batušić, R. Bogišić, P. Pavličić, M. Moguš (ur.).
]]>          <w:br/>
<![CDATA[Zagreb : Split: Hrvatska akademija znanosti i umjetnosti (HAZU) ; Književni krug Split, 2009. str. 248-25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ešković, Antun
]]>          <w:br/>
<![CDATA[Barčevo čitanje Ivana Mažuranića.  // Zbornik o Antunu Barcu / Maštrović, Tihomil (ur.).
]]>          <w:br/>
<![CDATA[Zagreb: Hrvatski studiji Sveučilišta u Zagrebu, 2015. str. 255-260 (predavanje, domaća recenzija, cjeloviti rad (in extenso), stručni)
]]>          <w:br/>
        </w:t>
      </w:r>
    </w:p>
    <w:p>
      <w:pPr/>
      <w:r>
        <w:rPr/>
        <w:t xml:space="preserve">
<![CDATA[Pavešković, Antun
]]>          <w:br/>
<![CDATA[Uvodne crtice u Frangešovu književnu raguzeologiju.  // Zbornik o Ivi Frangešu, Zbornik radova s Međunarodnoga znanstvenoga skupa, Hrvatski književni povjesničari, sv. 13. / prof. dr. sc. Tihomil Maštrović (ur.).
]]>          <w:br/>
<![CDATA[Zagreb: Hrvatski studiji Sveučilišta u Zagrebu, 2013. str. 197-203 (predavanje, domaća recenzija, cjeloviti rad (in extenso), stručni)
]]>          <w:br/>
        </w:t>
      </w:r>
    </w:p>
    <w:p>
      <w:pPr/>
      <w:r>
        <w:rPr/>
        <w:t xml:space="preserve">
<![CDATA[Pavešković, Antun
]]>          <w:br/>
<![CDATA[Korespodencija Vatroslava Jagića s Milanom Begovićem.  // Zbornik o Vatroslavu Jagiću, Hrvatski književni povjesničari, sv. 10./knj. I. / prof. dr. sc. Tihomil Maštrović (gl. ur.) (ur.).
]]>          <w:br/>
<![CDATA[Zagreb: Hrvatski studiji Sveučilišta u Zagrebu, 2007. str. 345-351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ešković, Antun
]]>          <w:br/>
<![CDATA[Marija u djelima Mavra Vetranovića.  // Velika proteturica / Duhovna baština Dubrovnika posvećena Bogorodici / Vlado Košić (ur.).
]]>          <w:br/>
<![CDATA[Zagreb: Kršćanska sadašnjost ; Hrvatski mariološki institut, 2009. str. 197-218 (predavanje, domaća recenzija, cjeloviti rad (in extenso), ostalo)
]]>          <w:br/>
        </w:t>
      </w:r>
    </w:p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šković, Antun
]]>          <w:br/>
<![CDATA[Begović u svjetlu korespondencije.  // Recepcija Milana Begovića / Maštrović, Tihomil (ur.).
]]>          <w:br/>
<![CDATA[Zagreb : Zadar: Hrvatski studiji Sveučilišta u Zagrebu, 1998. str. 395-40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