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Džidić (CROSBI Profil: 14837, MBZ: 193425)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index.php/1043000)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>
      <w:pPr/>
      <w:r>
        <w:rPr/>
        <w:t xml:space="preserve">
<![CDATA[Džidić, I; Moslavac, S
]]>          <w:br/>
<![CDATA[Functional skills after the rehabilitation of spinal cord injury patients: observation period of 3 years.  // Spinal Cord, 35 (1997), 9;  620-623 doi:10.1038/sj.sc.3100465 (međunarodna recenzija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index.php/25587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idić, Ivan
]]>          <w:br/>
<![CDATA[Povijest pokušaja izgradnje spinalnog centra u Varaždinskim Toplicama.  // Fizikalna medicina i rehabilitacija. Supplement, 27 (2015), 1-2;  90-96. (https://www.bib.irb.hr:8443/index.php/835609) (podatak o recenziji nije dostupan, ostalo, stručni)
]]>          <w:br/>
        </w:t>
      </w:r>
    </w:p>
    <w:p>
      <w:pPr/>
      <w:r>
        <w:rPr/>
        <w:t xml:space="preserve">
<![CDATA[Moslavac, S; Džidić, I; Kejla, Z; Tomas, D
]]>          <w:br/>
<![CDATA[Hemodialysis-associated amyloidosis with cervical spinal cord compression and incomplete tetraplegia: a case report.  // Spinal Cord, 45 (2007), 12;  799-801 doi:10.1038/sj.sc.3102112 (međunarodna recenzija, ostalo, stručni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Džidić, Ivan; Filipan, Zoran; Kraljić, D.
]]>          <w:br/>
<![CDATA[Povezanost primarne aplikacije trajnog urinarnog katetera i nastanka kamenca mokraćnog mjehura kod bolesnika s ozljedom kralješnične moždine.  // Reumatizam. 1994 ; 41(Supl.2): Zbornik radova / Džidić, Ivan (ur.).
]]>          <w:br/>
<![CDATA[Zagreb: Hrvatsko reumatološko društvo Hrvatskoga liječničkog zbora, 1994. str. 63-6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