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Jurić (CROSBI Profil: 14608, MBZ: 189280)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tić, Stjepan; Pavlin, Željko; Mrakovčić, Milorad; Jurić, Vedran
]]>          <w:br/>
<![CDATA[Defining environmentally acceptable flow downstream intake structures in Croatia.  // Management of Environmental Quality: An International Journal, 14 (2003), 4;  520-5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ić, Vedran
]]>          <w:br/>
<![CDATA[Analiza utjecaja oznaka na kolniku na ponašanje vozača., 2019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