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Čuljak (CROSBI Profil: 14590, MBZ: 189265)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index.php/530005)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